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a-Siatka"/>
        <w:tblpPr w:bottomFromText="0" w:horzAnchor="margin" w:leftFromText="141" w:rightFromText="141" w:tblpX="0" w:tblpY="930" w:topFromText="0" w:vertAnchor="margin"/>
        <w:tblW w:w="920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10"/>
        <w:gridCol w:w="1654"/>
        <w:gridCol w:w="5243"/>
      </w:tblGrid>
      <w:tr>
        <w:trPr>
          <w:trHeight w:val="900" w:hRule="atLeast"/>
        </w:trPr>
        <w:tc>
          <w:tcPr>
            <w:tcW w:w="920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CCCCCC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36"/>
                <w:szCs w:val="36"/>
                <w:lang w:val="pl-PL" w:eastAsia="en-US" w:bidi="ar-SA"/>
              </w:rPr>
              <w:t>Dane osoby zainteresowanej odbiorem platformy/ skrzynki lęgowej dla ptaków</w:t>
            </w:r>
          </w:p>
        </w:tc>
      </w:tr>
      <w:tr>
        <w:trPr>
          <w:trHeight w:val="1410" w:hRule="atLeast"/>
        </w:trPr>
        <w:tc>
          <w:tcPr>
            <w:tcW w:w="2310" w:type="dxa"/>
            <w:tcBorders>
              <w:top w:val="single" w:sz="18" w:space="0" w:color="000000"/>
              <w:left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pl-PL" w:eastAsia="en-US" w:bidi="ar-SA"/>
              </w:rPr>
              <w:t xml:space="preserve">Imię i nazwisko </w:t>
            </w:r>
          </w:p>
        </w:tc>
        <w:tc>
          <w:tcPr>
            <w:tcW w:w="6897" w:type="dxa"/>
            <w:gridSpan w:val="2"/>
            <w:tcBorders>
              <w:top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</w:rPr>
            </w:r>
          </w:p>
        </w:tc>
      </w:tr>
      <w:tr>
        <w:trPr>
          <w:trHeight w:val="975" w:hRule="atLeast"/>
        </w:trPr>
        <w:tc>
          <w:tcPr>
            <w:tcW w:w="2310" w:type="dxa"/>
            <w:tcBorders>
              <w:top w:val="nil"/>
              <w:left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pl-PL" w:eastAsia="en-US" w:bidi="ar-SA"/>
              </w:rPr>
              <w:t>Adres zamieszkania</w:t>
            </w:r>
          </w:p>
        </w:tc>
        <w:tc>
          <w:tcPr>
            <w:tcW w:w="6897" w:type="dxa"/>
            <w:gridSpan w:val="2"/>
            <w:tcBorders>
              <w:top w:val="nil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</w:rPr>
            </w:r>
          </w:p>
        </w:tc>
      </w:tr>
      <w:tr>
        <w:trPr>
          <w:trHeight w:val="689" w:hRule="atLeast"/>
        </w:trPr>
        <w:tc>
          <w:tcPr>
            <w:tcW w:w="2310" w:type="dxa"/>
            <w:tcBorders>
              <w:left w:val="single" w:sz="18" w:space="0" w:color="000000"/>
              <w:bottom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pl-PL" w:eastAsia="en-US" w:bidi="ar-SA"/>
              </w:rPr>
              <w:t>Telefon kontaktowy</w:t>
            </w:r>
          </w:p>
        </w:tc>
        <w:tc>
          <w:tcPr>
            <w:tcW w:w="6897" w:type="dxa"/>
            <w:gridSpan w:val="2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</w:rPr>
            </w:r>
          </w:p>
        </w:tc>
      </w:tr>
      <w:tr>
        <w:trPr>
          <w:trHeight w:val="905" w:hRule="atLeast"/>
        </w:trPr>
        <w:tc>
          <w:tcPr>
            <w:tcW w:w="396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color="auto" w:fill="D9D9D9" w:themeFill="background1" w:themeFillShade="d9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32"/>
                <w:szCs w:val="32"/>
                <w:lang w:val="pl-PL" w:eastAsia="en-US" w:bidi="ar-SA"/>
              </w:rPr>
              <w:t>Typ konstrukcji</w:t>
            </w:r>
          </w:p>
        </w:tc>
        <w:tc>
          <w:tcPr>
            <w:tcW w:w="5243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color="auto" w:fill="D9D9D9" w:themeFill="background1" w:themeFillShade="d9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32"/>
                <w:szCs w:val="32"/>
                <w:lang w:val="pl-PL" w:eastAsia="en-US" w:bidi="ar-SA"/>
              </w:rPr>
              <w:t xml:space="preserve">Ilość </w:t>
            </w:r>
          </w:p>
        </w:tc>
      </w:tr>
      <w:tr>
        <w:trPr>
          <w:trHeight w:val="686" w:hRule="atLeast"/>
        </w:trPr>
        <w:tc>
          <w:tcPr>
            <w:tcW w:w="3964" w:type="dxa"/>
            <w:gridSpan w:val="2"/>
            <w:tcBorders>
              <w:top w:val="single" w:sz="18" w:space="0" w:color="000000"/>
              <w:left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pl-PL" w:eastAsia="en-US" w:bidi="ar-SA"/>
              </w:rPr>
              <w:t>Platforma lęgowa dla bocianów</w:t>
            </w:r>
          </w:p>
        </w:tc>
        <w:tc>
          <w:tcPr>
            <w:tcW w:w="5243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bCs/>
                <w:sz w:val="32"/>
                <w:szCs w:val="32"/>
              </w:rPr>
            </w:r>
          </w:p>
        </w:tc>
      </w:tr>
      <w:tr>
        <w:trPr>
          <w:trHeight w:val="686" w:hRule="atLeast"/>
        </w:trPr>
        <w:tc>
          <w:tcPr>
            <w:tcW w:w="3964" w:type="dxa"/>
            <w:gridSpan w:val="2"/>
            <w:tcBorders>
              <w:left w:val="single" w:sz="18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pl-PL" w:eastAsia="en-US" w:bidi="ar-SA"/>
              </w:rPr>
              <w:t>Skrzynka lęgowa dla sów, pustułek i nurogęsi</w:t>
            </w:r>
          </w:p>
        </w:tc>
        <w:tc>
          <w:tcPr>
            <w:tcW w:w="5243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bCs/>
                <w:sz w:val="32"/>
                <w:szCs w:val="32"/>
              </w:rPr>
            </w:r>
          </w:p>
        </w:tc>
      </w:tr>
      <w:tr>
        <w:trPr>
          <w:trHeight w:val="855" w:hRule="atLeast"/>
        </w:trPr>
        <w:tc>
          <w:tcPr>
            <w:tcW w:w="3964" w:type="dxa"/>
            <w:gridSpan w:val="2"/>
            <w:tcBorders>
              <w:top w:val="single" w:sz="18" w:space="0" w:color="000000"/>
              <w:left w:val="single" w:sz="18" w:space="0" w:color="000000"/>
            </w:tcBorders>
            <w:shd w:color="auto" w:fill="D9D9D9" w:themeFill="background1" w:themeFillShade="d9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32"/>
                <w:szCs w:val="32"/>
                <w:lang w:val="pl-PL" w:eastAsia="en-US" w:bidi="ar-SA"/>
              </w:rPr>
              <w:t>Data wypełnienia formularza</w:t>
            </w:r>
          </w:p>
        </w:tc>
        <w:tc>
          <w:tcPr>
            <w:tcW w:w="5243" w:type="dxa"/>
            <w:tcBorders>
              <w:top w:val="single" w:sz="18" w:space="0" w:color="000000"/>
              <w:right w:val="single" w:sz="18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bCs/>
                <w:sz w:val="32"/>
                <w:szCs w:val="32"/>
              </w:rPr>
            </w:r>
          </w:p>
        </w:tc>
      </w:tr>
      <w:tr>
        <w:trPr>
          <w:trHeight w:val="905" w:hRule="atLeast"/>
        </w:trPr>
        <w:tc>
          <w:tcPr>
            <w:tcW w:w="3964" w:type="dxa"/>
            <w:gridSpan w:val="2"/>
            <w:tcBorders>
              <w:left w:val="single" w:sz="18" w:space="0" w:color="000000"/>
              <w:bottom w:val="single" w:sz="18" w:space="0" w:color="000000"/>
            </w:tcBorders>
            <w:shd w:color="auto" w:fill="D9D9D9" w:themeFill="background1" w:themeFillShade="d9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32"/>
                <w:szCs w:val="32"/>
                <w:lang w:val="pl-PL" w:eastAsia="en-US" w:bidi="ar-SA"/>
              </w:rPr>
              <w:t>Czytelny podpis</w:t>
            </w:r>
          </w:p>
        </w:tc>
        <w:tc>
          <w:tcPr>
            <w:tcW w:w="5243" w:type="dxa"/>
            <w:tcBorders>
              <w:bottom w:val="single" w:sz="18" w:space="0" w:color="000000"/>
              <w:right w:val="single" w:sz="18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b/>
                <w:bCs/>
                <w:sz w:val="32"/>
                <w:szCs w:val="32"/>
              </w:rPr>
            </w:r>
          </w:p>
        </w:tc>
      </w:tr>
    </w:tbl>
    <w:p>
      <w:pPr>
        <w:pStyle w:val="Normal"/>
        <w:jc w:val="left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Calibri" w:cstheme="minorHAnsi"/>
          <w:b/>
          <w:sz w:val="21"/>
          <w:szCs w:val="21"/>
          <w:lang w:eastAsia="pl-PL"/>
        </w:rPr>
      </w:pPr>
      <w:r>
        <w:rPr>
          <w:rFonts w:eastAsia="Times New Roman" w:cs="Calibri" w:cstheme="minorHAnsi" w:ascii="Times New Roman" w:hAnsi="Times New Roman"/>
          <w:b/>
          <w:sz w:val="21"/>
          <w:szCs w:val="21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eastAsia="Times New Roman" w:cs="Calibri" w:cstheme="minorHAnsi"/>
          <w:b/>
          <w:sz w:val="20"/>
          <w:szCs w:val="20"/>
          <w:lang w:eastAsia="pl-PL"/>
        </w:rPr>
      </w:pPr>
      <w:r>
        <w:rPr>
          <w:rFonts w:eastAsia="Times New Roman" w:cs="Calibri" w:cstheme="minorHAnsi"/>
          <w:b/>
          <w:sz w:val="20"/>
          <w:szCs w:val="20"/>
          <w:lang w:eastAsia="pl-PL"/>
        </w:rPr>
        <w:t>Klauzula informacyjna</w:t>
      </w:r>
    </w:p>
    <w:p>
      <w:pPr>
        <w:pStyle w:val="Normal"/>
        <w:spacing w:lineRule="auto" w:line="240" w:before="0" w:after="0"/>
        <w:jc w:val="center"/>
        <w:rPr>
          <w:rFonts w:eastAsia="Times New Roman" w:cs="Calibri" w:cstheme="minorHAnsi"/>
          <w:b/>
          <w:sz w:val="20"/>
          <w:szCs w:val="20"/>
          <w:lang w:eastAsia="pl-PL"/>
        </w:rPr>
      </w:pPr>
      <w:r>
        <w:rPr>
          <w:rFonts w:eastAsia="Times New Roman" w:cs="Calibri" w:cstheme="minorHAnsi"/>
          <w:b/>
          <w:sz w:val="20"/>
          <w:szCs w:val="20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Calibri" w:cstheme="minorHAnsi"/>
          <w:sz w:val="20"/>
          <w:szCs w:val="20"/>
          <w:lang w:eastAsia="pl-PL"/>
        </w:rPr>
      </w:pPr>
      <w:r>
        <w:rPr>
          <w:rFonts w:eastAsia="Times New Roman" w:cs="Calibri" w:cstheme="minorHAnsi"/>
          <w:sz w:val="20"/>
          <w:szCs w:val="20"/>
          <w:lang w:eastAsia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>
      <w:pPr>
        <w:pStyle w:val="Normal"/>
        <w:numPr>
          <w:ilvl w:val="1"/>
          <w:numId w:val="16"/>
        </w:numPr>
        <w:spacing w:lineRule="auto" w:line="240" w:before="0" w:after="0"/>
        <w:ind w:left="567" w:hanging="360"/>
        <w:jc w:val="both"/>
        <w:rPr>
          <w:rFonts w:eastAsia="Times New Roman" w:cs="Calibri" w:cstheme="minorHAnsi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Administratorem P</w:t>
      </w:r>
      <w:r>
        <w:rPr>
          <w:rFonts w:eastAsia="Times New Roman" w:cs="Calibri" w:cstheme="minorHAnsi"/>
          <w:sz w:val="20"/>
          <w:szCs w:val="20"/>
          <w:lang w:eastAsia="pl-PL"/>
        </w:rPr>
        <w:t xml:space="preserve">ani/ Pana </w:t>
      </w: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 danych jest</w:t>
      </w:r>
      <w:r>
        <w:rPr>
          <w:rFonts w:eastAsia="Times New Roman" w:cs="Calibri" w:cstheme="minorHAnsi"/>
          <w:sz w:val="20"/>
          <w:szCs w:val="20"/>
          <w:lang w:eastAsia="pl-PL"/>
        </w:rPr>
        <w:t xml:space="preserve"> Burmistrz Radzynia Chełmińskiego, z siedzibą w Radzyniu Chełmińskim przy Pl. Towarzystwa Jaszczurczego 9, tel.: (56) 6886001, 6886087, 6886010, sekretariat: wewnętrzny 130, adres e- mail: urzad@radzynchelminski.eu.</w:t>
      </w:r>
    </w:p>
    <w:p>
      <w:pPr>
        <w:pStyle w:val="Normal"/>
        <w:numPr>
          <w:ilvl w:val="1"/>
          <w:numId w:val="17"/>
        </w:numPr>
        <w:spacing w:lineRule="auto" w:line="240" w:before="0" w:after="0"/>
        <w:ind w:left="567" w:hanging="36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Administrator wyznaczył Inspektora Ochrony Danych, z którym mogą się Państwo kontaktować we wszystkich sprawach dotyczących przetwarzania danych osobowych za pośrednictwem adresu </w:t>
      </w:r>
      <w:r>
        <w:rPr>
          <w:rFonts w:eastAsia="Times New Roman" w:cs="Calibri" w:cstheme="minorHAnsi"/>
          <w:sz w:val="20"/>
          <w:szCs w:val="20"/>
          <w:lang w:eastAsia="pl-PL"/>
        </w:rPr>
        <w:t>e mail</w:t>
      </w: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:</w:t>
      </w:r>
      <w:r>
        <w:rPr>
          <w:rFonts w:eastAsia="Times New Roman" w:cs="Calibri" w:cstheme="minorHAnsi"/>
          <w:sz w:val="20"/>
          <w:szCs w:val="20"/>
          <w:lang w:eastAsia="pl-PL"/>
        </w:rPr>
        <w:t xml:space="preserve"> </w:t>
      </w:r>
      <w:hyperlink r:id="rId2">
        <w:r>
          <w:rPr>
            <w:rFonts w:eastAsia="Times New Roman" w:cs="Calibri" w:cstheme="minorHAnsi"/>
            <w:color w:val="0563C1"/>
            <w:sz w:val="20"/>
            <w:szCs w:val="20"/>
            <w:u w:val="single"/>
            <w:lang w:eastAsia="pl-PL"/>
          </w:rPr>
          <w:t>iodo@radzynchelminski.eu</w:t>
        </w:r>
      </w:hyperlink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 lub pisemnie pod adres Administratora.</w:t>
      </w:r>
    </w:p>
    <w:p>
      <w:pPr>
        <w:pStyle w:val="Normal"/>
        <w:numPr>
          <w:ilvl w:val="1"/>
          <w:numId w:val="18"/>
        </w:numPr>
        <w:spacing w:lineRule="auto" w:line="240" w:before="0" w:after="0"/>
        <w:ind w:left="567" w:hanging="357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Pa</w:t>
      </w:r>
      <w:r>
        <w:rPr>
          <w:rFonts w:eastAsia="Times New Roman" w:cs="Calibri" w:cstheme="minorHAnsi"/>
          <w:sz w:val="20"/>
          <w:szCs w:val="20"/>
          <w:lang w:eastAsia="pl-PL"/>
        </w:rPr>
        <w:t>ni/Pana</w:t>
      </w: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 dane osobowe będą przetwarzane w celu </w:t>
      </w: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przekazania Regionalnej Dyrekcji Ochrony Środowiska w Bydgoszczy informacji o zainteresowaniu odbiorem platform/skrzynek lęgowych dla ptaków</w:t>
      </w: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.</w:t>
      </w:r>
    </w:p>
    <w:p>
      <w:pPr>
        <w:pStyle w:val="Normal"/>
        <w:numPr>
          <w:ilvl w:val="1"/>
          <w:numId w:val="19"/>
        </w:numPr>
        <w:spacing w:lineRule="auto" w:line="240" w:before="0" w:after="0"/>
        <w:ind w:left="567" w:hanging="357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Pa</w:t>
      </w:r>
      <w:r>
        <w:rPr>
          <w:rFonts w:eastAsia="Times New Roman" w:cs="Calibri" w:cstheme="minorHAnsi"/>
          <w:sz w:val="20"/>
          <w:szCs w:val="20"/>
          <w:lang w:eastAsia="pl-PL"/>
        </w:rPr>
        <w:t>ni/Pana</w:t>
      </w: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 dane osobowe będą przetwarzane przez okres niezbędny do realizacji ww. celu z uwzględnieniem okresów przechowywania określonych w przepisach szczególnych, w tym przepisów archiwalnych tj. 10 lat. Natomiast z przypadku danych podanych dobrowolnie – co do zasady do czasu wycofania przez Państwa zgody na ich przetwarzanie.</w:t>
      </w:r>
    </w:p>
    <w:p>
      <w:pPr>
        <w:pStyle w:val="Normal"/>
        <w:numPr>
          <w:ilvl w:val="1"/>
          <w:numId w:val="20"/>
        </w:numPr>
        <w:spacing w:lineRule="auto" w:line="240" w:before="0" w:after="0"/>
        <w:ind w:left="567" w:hanging="357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sz w:val="20"/>
          <w:szCs w:val="20"/>
          <w:lang w:eastAsia="pl-PL"/>
        </w:rPr>
        <w:t xml:space="preserve">Pani/Pana dane będą przetwarzane w sposób zautomatyzowany, </w:t>
      </w:r>
      <w:bookmarkStart w:id="0" w:name="_Hlk42091316"/>
      <w:r>
        <w:rPr>
          <w:rFonts w:eastAsia="Times New Roman" w:cs="Calibri" w:cstheme="minorHAnsi"/>
          <w:sz w:val="20"/>
          <w:szCs w:val="20"/>
          <w:lang w:eastAsia="pl-PL"/>
        </w:rPr>
        <w:t>lecz nie będą podlegały zautomatyzowanemu podejmowaniu decyzji, w tym o profilowaniu</w:t>
      </w:r>
      <w:bookmarkEnd w:id="0"/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.</w:t>
      </w:r>
    </w:p>
    <w:p>
      <w:pPr>
        <w:pStyle w:val="Normal"/>
        <w:numPr>
          <w:ilvl w:val="1"/>
          <w:numId w:val="21"/>
        </w:numPr>
        <w:spacing w:lineRule="auto" w:line="240" w:before="0" w:after="0"/>
        <w:ind w:left="567" w:hanging="357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Pa</w:t>
      </w:r>
      <w:r>
        <w:rPr>
          <w:rFonts w:eastAsia="Times New Roman" w:cs="Calibri" w:cstheme="minorHAnsi"/>
          <w:sz w:val="20"/>
          <w:szCs w:val="20"/>
          <w:lang w:eastAsia="pl-PL"/>
        </w:rPr>
        <w:t>ni/Pana</w:t>
      </w: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 dane osobowych nie będą przekazywane poza Europejski Obszar Gospodarczy (obejmujący Unię Europejską, Norwegię, Liechtenstein i Islandię).</w:t>
      </w:r>
    </w:p>
    <w:p>
      <w:pPr>
        <w:pStyle w:val="Normal"/>
        <w:numPr>
          <w:ilvl w:val="1"/>
          <w:numId w:val="22"/>
        </w:numPr>
        <w:spacing w:lineRule="auto" w:line="240" w:before="0" w:after="0"/>
        <w:ind w:left="567" w:hanging="36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W związku z przetwarzaniem Pa</w:t>
      </w:r>
      <w:r>
        <w:rPr>
          <w:rFonts w:eastAsia="Times New Roman" w:cs="Calibri" w:cstheme="minorHAnsi"/>
          <w:sz w:val="20"/>
          <w:szCs w:val="20"/>
          <w:lang w:eastAsia="pl-PL"/>
        </w:rPr>
        <w:t>ni/Pana</w:t>
      </w: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 danych osobowych, przysługują Państwu następujące prawa:</w:t>
      </w:r>
    </w:p>
    <w:p>
      <w:pPr>
        <w:pStyle w:val="Normal"/>
        <w:numPr>
          <w:ilvl w:val="0"/>
          <w:numId w:val="23"/>
        </w:numPr>
        <w:spacing w:lineRule="auto" w:line="240" w:before="0" w:after="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prawo dostępu do swoich danych oraz otrzymania ich kopii;</w:t>
      </w:r>
    </w:p>
    <w:p>
      <w:pPr>
        <w:pStyle w:val="Normal"/>
        <w:numPr>
          <w:ilvl w:val="0"/>
          <w:numId w:val="24"/>
        </w:numPr>
        <w:spacing w:lineRule="auto" w:line="240" w:before="0" w:after="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prawo do sprostowania (poprawiania) swoich danych osobowych;</w:t>
      </w:r>
    </w:p>
    <w:p>
      <w:pPr>
        <w:pStyle w:val="Normal"/>
        <w:numPr>
          <w:ilvl w:val="0"/>
          <w:numId w:val="25"/>
        </w:numPr>
        <w:spacing w:lineRule="auto" w:line="240" w:before="0" w:after="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prawo do ograniczenia przetwarzania danych osobowych;</w:t>
      </w:r>
    </w:p>
    <w:p>
      <w:pPr>
        <w:pStyle w:val="Normal"/>
        <w:numPr>
          <w:ilvl w:val="0"/>
          <w:numId w:val="26"/>
        </w:numPr>
        <w:spacing w:lineRule="auto" w:line="240" w:before="0" w:after="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w przypadku gdy przetwarzanie odbywa się na podstawie wyrażonej zgody </w:t>
        <w:br/>
        <w:t>(art. 6 ust. 1 lit. a RODO) - prawo do cofnięcia zgody w dowolnym momencie bez wpływu na zgodność z prawem przetwarzania, którego dokonano na podstawie zgody przed jej cofnięciem;</w:t>
      </w:r>
    </w:p>
    <w:p>
      <w:pPr>
        <w:pStyle w:val="Normal"/>
        <w:numPr>
          <w:ilvl w:val="0"/>
          <w:numId w:val="27"/>
        </w:numPr>
        <w:spacing w:lineRule="auto" w:line="240" w:before="0" w:after="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prawo wniesienia skargi do Prezesa Urzędu Ochrony Danych Osobowych </w:t>
        <w:br/>
        <w:t>(ul. Stawki 2, 00-193 Warszawa), w sytuacji, gdy uzna Pani/Pan, że przetwarzanie danych osobowych narusza przepisy ogólnego rozporządzenia o ochronie danych osobowych (RODO);</w:t>
      </w:r>
    </w:p>
    <w:p>
      <w:pPr>
        <w:pStyle w:val="Normal"/>
        <w:numPr>
          <w:ilvl w:val="1"/>
          <w:numId w:val="28"/>
        </w:numPr>
        <w:spacing w:lineRule="auto" w:line="240" w:before="0" w:after="0"/>
        <w:ind w:left="567" w:hanging="36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bookmarkStart w:id="1" w:name="_heading=h.30j0zll"/>
      <w:bookmarkEnd w:id="1"/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>
      <w:pPr>
        <w:pStyle w:val="Normal"/>
        <w:numPr>
          <w:ilvl w:val="1"/>
          <w:numId w:val="29"/>
        </w:numPr>
        <w:spacing w:lineRule="auto" w:line="240" w:before="0" w:after="0"/>
        <w:ind w:left="567" w:hanging="36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Państwa dane mogą zostać przekazane podmiotom zewnętrznym na podstawie umowy powierzenia przetwarzania danych osobowych, a także podmiotom lub organom uprawnionym na podstawie przepisów prawa, </w:t>
      </w: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w tym dane będą udostępnione Regionalnej Dyrekcji Ochrony Środowiska w Bydgoszczy.</w:t>
      </w:r>
    </w:p>
    <w:p>
      <w:pPr>
        <w:pStyle w:val="Normal"/>
        <w:spacing w:lineRule="auto" w:line="480" w:before="0" w:after="0"/>
        <w:rPr>
          <w:rFonts w:eastAsia="Times New Roman" w:cs="Calibri" w:cstheme="minorHAnsi"/>
          <w:sz w:val="20"/>
          <w:szCs w:val="20"/>
          <w:lang w:eastAsia="pl-PL"/>
        </w:rPr>
      </w:pPr>
      <w:r>
        <w:rPr>
          <w:rFonts w:eastAsia="Times New Roman" w:cs="Calibri" w:cstheme="minorHAnsi"/>
          <w:sz w:val="20"/>
          <w:szCs w:val="20"/>
          <w:lang w:eastAsia="pl-PL"/>
        </w:rPr>
      </w:r>
    </w:p>
    <w:p>
      <w:pPr>
        <w:pStyle w:val="Normal"/>
        <w:spacing w:lineRule="auto" w:line="240" w:before="0" w:after="0"/>
        <w:jc w:val="right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</w:r>
    </w:p>
    <w:p>
      <w:pPr>
        <w:pStyle w:val="Normal"/>
        <w:spacing w:lineRule="auto" w:line="240" w:before="0" w:after="0"/>
        <w:jc w:val="right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1"/>
          <w:szCs w:val="21"/>
        </w:rPr>
      </w:pPr>
      <w:r>
        <w:rPr>
          <w:rFonts w:eastAsia="Times New Roman" w:cs="Times New Roman" w:ascii="Times New Roman" w:hAnsi="Times New Roman"/>
          <w:sz w:val="21"/>
          <w:szCs w:val="21"/>
          <w:lang w:eastAsia="pl-PL"/>
        </w:rPr>
        <w:t>………………………………………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(data i podpis </w:t>
      </w:r>
      <w:r>
        <w:rPr>
          <w:rFonts w:ascii="Times New Roman" w:hAnsi="Times New Roman"/>
          <w:sz w:val="21"/>
          <w:szCs w:val="21"/>
        </w:rPr>
        <w:t>składającego</w:t>
      </w:r>
      <w:r>
        <w:rPr>
          <w:rFonts w:ascii="Times New Roman" w:hAnsi="Times New Roman"/>
          <w:sz w:val="21"/>
          <w:szCs w:val="21"/>
        </w:rPr>
        <w:t>)</w:t>
      </w:r>
    </w:p>
    <w:sectPr>
      <w:type w:val="nextPage"/>
      <w:pgSz w:w="11906" w:h="16838"/>
      <w:pgMar w:left="1417" w:right="141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"/>
    <w:lvlOverride w:ilvl="0">
      <w:startOverride w:val="1"/>
    </w:lvlOverride>
    <w:lvlOverride w:ilvl="1">
      <w:startOverride w:val="1"/>
    </w:lvlOverride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8"/>
    <w:lvlOverride w:ilvl="0">
      <w:startOverride w:val="1"/>
    </w:lvlOverride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1"/>
  </w:num>
  <w:num w:numId="29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Czeinternetowe">
    <w:name w:val="Hyperlink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Standard" w:customStyle="1">
    <w:name w:val="Standard"/>
    <w:qFormat/>
    <w:rsid w:val="00584708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Gwkaistopka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dd2f4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iodo@radzynchelminski.e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704BB-79FA-4154-8A09-CCA8AD31C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Application>LibreOffice/7.5.4.2$Windows_X86_64 LibreOffice_project/36ccfdc35048b057fd9854c757a8b67ec53977b6</Application>
  <AppVersion>15.0000</AppVersion>
  <Pages>2</Pages>
  <Words>451</Words>
  <Characters>2928</Characters>
  <CharactersWithSpaces>3344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2019-11-29T08:38:00Z</dcterms:created>
  <dc:creator>rol</dc:creator>
  <dc:description/>
  <dc:language>pl-PL</dc:language>
  <cp:lastModifiedBy/>
  <cp:lastPrinted>2023-03-06T09:32:55Z</cp:lastPrinted>
  <dcterms:modified xsi:type="dcterms:W3CDTF">2024-07-31T13:13:40Z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