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</w:r>
    </w:p>
    <w:p>
      <w:pPr>
        <w:pStyle w:val="Normal"/>
        <w:spacing w:lineRule="auto" w:line="259" w:before="0" w:after="12"/>
        <w:ind w:left="2" w:right="0" w:hanging="0"/>
        <w:rPr>
          <w:rFonts w:ascii="Arial" w:hAnsi="Arial" w:cs="Arial"/>
          <w:b/>
          <w:b/>
          <w:bCs/>
          <w:iCs/>
          <w:sz w:val="20"/>
          <w:szCs w:val="20"/>
        </w:rPr>
      </w:pPr>
      <w:r>
        <w:rPr>
          <w:rFonts w:cs="Arial" w:ascii="Arial" w:hAnsi="Arial"/>
          <w:b/>
          <w:bCs/>
          <w:iCs/>
          <w:sz w:val="20"/>
          <w:szCs w:val="20"/>
        </w:rPr>
        <w:t>Osoba, o której mowa w art. 1 ust. 2 ustawy z dnia 13 czerwca 2003 r.  o zatrudnieniu socjalnym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Przepisy ustawy stosuje się w szczególności do: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1) bezdomnych realizujących indywidualny program wychodzenia z bezdomności, w rozumieniu przepisów o pomocy społecznej,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2) uzależnionych od alkoholu, po zakończeniu programu psychoterapii w zakładzie lecznictwa odwykowego,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3) uzależnionych od narkotyków lub innych środków odurzających, po zakończeniu programu terapeutycznego w zakładzie opieki zdrowotnej,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4) chorych psychicznie, w rozumieniu przepisów o ochronie zdrowia psychicznego,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5) długotrwale bezrobotnych w rozumieniu przepisów o promocji zatrudnienia i instytucjach rynku pracy,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 </w:t>
      </w:r>
      <w:r>
        <w:rPr>
          <w:rFonts w:cs="Arial" w:ascii="Arial" w:hAnsi="Arial"/>
          <w:iCs/>
          <w:sz w:val="20"/>
          <w:szCs w:val="20"/>
        </w:rPr>
        <w:t xml:space="preserve">6) zwalnianych z zakładów karnych, mających trudności w integracji ze środowiskiem, w rozumieniu przepisów o pomocy społecznej,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 xml:space="preserve">7) uchodźców realizujących indywidualny program integracji, w rozumieniu przepisów o pomocy społecznej, </w:t>
      </w:r>
    </w:p>
    <w:p>
      <w:pPr>
        <w:pStyle w:val="Normal"/>
        <w:spacing w:before="0" w:after="0"/>
        <w:ind w:left="3" w:right="0" w:hanging="0"/>
        <w:rPr>
          <w:rFonts w:ascii="Arial" w:hAnsi="Arial" w:cs="Arial"/>
          <w:b/>
          <w:b/>
          <w:bCs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8) osób niepełnosprawnych, w rozumieniu przepisów o rehabilitacji zawodowej i społecznej oraz zatrudnianiu osób niepełnosprawnych, którzy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zawodowym, społecznym i rodzinnym.</w:t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i/>
          <w:i/>
          <w:sz w:val="20"/>
          <w:szCs w:val="20"/>
        </w:rPr>
      </w:pPr>
      <w:r>
        <w:rPr>
          <w:rFonts w:cs="Calibri" w:cstheme="minorHAnsi"/>
          <w:i/>
          <w:sz w:val="20"/>
          <w:szCs w:val="20"/>
        </w:rPr>
      </w:r>
    </w:p>
    <w:tbl>
      <w:tblPr>
        <w:tblStyle w:val="Tabela-Siatka"/>
        <w:tblW w:w="9060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09"/>
        <w:gridCol w:w="7650"/>
      </w:tblGrid>
      <w:tr>
        <w:trPr/>
        <w:tc>
          <w:tcPr>
            <w:tcW w:w="1409" w:type="dxa"/>
            <w:tcBorders/>
          </w:tcPr>
          <w:p>
            <w:pPr>
              <w:pStyle w:val="Normal"/>
              <w:widowControl/>
              <w:spacing w:lineRule="auto" w:line="259" w:before="0" w:after="0"/>
              <w:ind w:left="3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spacing w:lineRule="auto" w:line="259" w:before="0" w:after="0"/>
              <w:ind w:left="3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kern w:val="0"/>
                <w:sz w:val="20"/>
                <w:szCs w:val="20"/>
                <w:lang w:val="pl-PL" w:bidi="ar-SA"/>
              </w:rPr>
              <w:t xml:space="preserve">Tytuł projektu: </w:t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7650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sz w:val="20"/>
          <w:szCs w:val="20"/>
        </w:rPr>
      </w:pPr>
      <w:r>
        <w:rPr>
          <w:rFonts w:cs="Calibri" w:cstheme="minorHAnsi"/>
          <w:i/>
          <w:sz w:val="20"/>
          <w:szCs w:val="20"/>
        </w:rPr>
      </w:r>
    </w:p>
    <w:p>
      <w:pPr>
        <w:pStyle w:val="Normal"/>
        <w:spacing w:before="0" w:after="0"/>
        <w:ind w:left="3" w:right="0" w:hanging="0"/>
        <w:jc w:val="center"/>
        <w:rPr>
          <w:rFonts w:ascii="Calibri" w:hAnsi="Calibri" w:cs="Calibri" w:asciiTheme="minorHAnsi" w:cstheme="minorHAnsi" w:hAnsiTheme="minorHAnsi"/>
          <w:b/>
          <w:b/>
          <w:bCs/>
          <w:iCs/>
          <w:color w:val="000000" w:themeColor="text1"/>
          <w:sz w:val="28"/>
          <w:szCs w:val="28"/>
        </w:rPr>
      </w:pPr>
      <w:r>
        <w:rPr>
          <w:rFonts w:cs="Calibr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>
      <w:pPr>
        <w:pStyle w:val="Normal"/>
        <w:spacing w:lineRule="auto" w:line="276" w:before="0" w:after="0"/>
        <w:ind w:left="0" w:right="0" w:hanging="0"/>
        <w:rPr>
          <w:rFonts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 xml:space="preserve">Ja, niżej podpisany(a), 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Times New Roman" w:hAnsi="Times New Roman"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>
        <w:rPr>
          <w:rFonts w:eastAsia="Calibri" w:cs="Times New Roman" w:eastAsiaTheme="minorHAnsi"/>
          <w:i/>
          <w:color w:val="000000" w:themeColor="text1"/>
          <w:sz w:val="20"/>
          <w:szCs w:val="20"/>
          <w:lang w:eastAsia="en-US"/>
        </w:rPr>
        <w:t>(Imię i nazwisko Kandydata/tki do Projektu objętego grantem)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>zam</w:t>
      </w:r>
      <w:r>
        <w:rPr>
          <w:rFonts w:eastAsia="Calibri" w:cs="Times New Roman" w:eastAsiaTheme="minorHAnsi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i/>
          <w:i/>
          <w:color w:val="000000" w:themeColor="text1"/>
          <w:sz w:val="20"/>
          <w:szCs w:val="20"/>
          <w:lang w:eastAsia="en-US"/>
        </w:rPr>
      </w:pPr>
      <w:r>
        <w:rPr>
          <w:rFonts w:eastAsia="Calibri" w:cs="Times New Roman" w:eastAsiaTheme="minorHAnsi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pP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>PESEL Kandydata/tki do Projektu objętego grantem:</w:t>
      </w:r>
      <w:r>
        <w:rPr>
          <w:rFonts w:eastAsia="Calibri" w:cs="Times New Roman" w:eastAsiaTheme="minorHAnsi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>
      <w:pPr>
        <w:pStyle w:val="Normal"/>
        <w:spacing w:before="0" w:after="0"/>
        <w:ind w:left="0" w:right="0" w:hanging="0"/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pP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r>
    </w:p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b/>
          <w:b/>
          <w:bCs/>
          <w:i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>
        <w:rPr>
          <w:rFonts w:eastAsia="Calibri" w:cs="Times New Roman" w:eastAsiaTheme="minorHAnsi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  <w:t xml:space="preserve">oświadczam, </w:t>
      </w:r>
      <w:r>
        <w:rPr>
          <w:rFonts w:cs="Calibri" w:cstheme="minorHAnsi"/>
          <w:iCs/>
          <w:sz w:val="24"/>
          <w:szCs w:val="24"/>
        </w:rPr>
        <w:t xml:space="preserve">że należę do osób z grupy </w:t>
      </w:r>
      <w:r>
        <w:rPr>
          <w:rFonts w:cs="Calibri" w:cstheme="minorHAnsi"/>
          <w:b/>
          <w:bCs/>
          <w:iCs/>
          <w:sz w:val="24"/>
          <w:szCs w:val="24"/>
        </w:rPr>
        <w:t xml:space="preserve">kwalifikującej się do objęcia wsparciem </w:t>
      </w:r>
      <w:r>
        <w:rPr>
          <w:rFonts w:cs="Calibri" w:cstheme="minorHAnsi"/>
          <w:iCs/>
          <w:sz w:val="24"/>
          <w:szCs w:val="24"/>
        </w:rPr>
        <w:t xml:space="preserve">zgodnie z art. 1 art. 1 ust. 2 ustawy z dnia 13 czerwca 2003 r.  </w:t>
      </w:r>
      <w:r>
        <w:rPr>
          <w:rFonts w:cs="Calibri" w:cstheme="minorHAnsi"/>
          <w:b/>
          <w:bCs/>
          <w:iCs/>
          <w:sz w:val="24"/>
          <w:szCs w:val="24"/>
        </w:rPr>
        <w:t>o zatrudnieniu socjalnym.</w:t>
      </w:r>
    </w:p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sz w:val="24"/>
          <w:szCs w:val="24"/>
        </w:rPr>
      </w:pPr>
      <w:r>
        <w:rPr>
          <w:rFonts w:cs="Calibri" w:cstheme="minorHAnsi"/>
          <w:i/>
          <w:sz w:val="24"/>
          <w:szCs w:val="24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b/>
          <w:b/>
          <w:bCs/>
          <w:iCs/>
          <w:sz w:val="24"/>
          <w:szCs w:val="24"/>
        </w:rPr>
      </w:pPr>
      <w:r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cstheme="minorHAnsi"/>
          <w:i/>
          <w:sz w:val="28"/>
          <w:szCs w:val="28"/>
        </w:rPr>
      </w:r>
    </w:p>
    <w:p>
      <w:pPr>
        <w:pStyle w:val="Normal"/>
        <w:spacing w:before="0" w:after="0"/>
        <w:ind w:left="3" w:right="0" w:hanging="0"/>
        <w:jc w:val="right"/>
        <w:rPr>
          <w:rFonts w:ascii="Calibri" w:hAnsi="Calibri" w:cs="Calibri" w:asciiTheme="minorHAnsi" w:cstheme="minorHAnsi" w:hAnsiTheme="minorHAnsi"/>
          <w:i/>
          <w:i/>
          <w:color w:val="000000" w:themeColor="text1"/>
          <w:sz w:val="28"/>
          <w:szCs w:val="28"/>
        </w:rPr>
      </w:pPr>
      <w:r>
        <w:rPr>
          <w:rFonts w:cs="Calibri" w:cstheme="minorHAnsi"/>
          <w:i/>
          <w:color w:val="000000" w:themeColor="text1"/>
          <w:sz w:val="28"/>
          <w:szCs w:val="28"/>
        </w:rPr>
        <w:t>……</w:t>
      </w:r>
      <w:r>
        <w:rPr>
          <w:rFonts w:cs="Calibri" w:cstheme="minorHAnsi"/>
          <w:i/>
          <w:color w:val="000000" w:themeColor="text1"/>
          <w:sz w:val="28"/>
          <w:szCs w:val="28"/>
        </w:rPr>
        <w:t>..…………………………………………….</w:t>
      </w:r>
    </w:p>
    <w:p>
      <w:pPr>
        <w:pStyle w:val="Normal"/>
        <w:spacing w:before="0" w:after="0"/>
        <w:ind w:left="3" w:right="0" w:hanging="0"/>
        <w:jc w:val="right"/>
        <w:rPr>
          <w:b/>
          <w:b/>
          <w:color w:val="000000" w:themeColor="text1"/>
          <w:sz w:val="20"/>
          <w:szCs w:val="20"/>
        </w:rPr>
      </w:pPr>
      <w:r>
        <w:rPr>
          <w:rFonts w:cs="Arial"/>
          <w:b/>
          <w:bCs/>
          <w:color w:val="000000" w:themeColor="text1"/>
          <w:sz w:val="20"/>
          <w:szCs w:val="20"/>
        </w:rPr>
        <w:t>Data i czytelny</w:t>
      </w:r>
      <w:r>
        <w:rPr>
          <w:rFonts w:cs="Arial"/>
          <w:color w:val="000000" w:themeColor="text1"/>
          <w:sz w:val="20"/>
          <w:szCs w:val="20"/>
        </w:rPr>
        <w:t xml:space="preserve"> podpis </w:t>
      </w:r>
      <w:r>
        <w:rPr>
          <w:color w:val="000000" w:themeColor="text1"/>
          <w:sz w:val="20"/>
          <w:szCs w:val="20"/>
        </w:rPr>
        <w:t>Kandydata/tki do Projektu</w:t>
      </w:r>
      <w:r>
        <w:rPr>
          <w:b/>
          <w:color w:val="000000" w:themeColor="text1"/>
          <w:sz w:val="20"/>
          <w:szCs w:val="20"/>
        </w:rPr>
        <w:t xml:space="preserve"> </w:t>
      </w:r>
    </w:p>
    <w:p>
      <w:pPr>
        <w:pStyle w:val="Normal"/>
        <w:spacing w:before="0" w:after="0"/>
        <w:ind w:left="3" w:right="0" w:hanging="0"/>
        <w:jc w:val="right"/>
        <w:rPr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objętego grantem </w:t>
      </w:r>
      <w:r>
        <w:rPr>
          <w:color w:val="000000" w:themeColor="text1"/>
          <w:sz w:val="20"/>
          <w:szCs w:val="20"/>
        </w:rPr>
        <w:t xml:space="preserve">lub prawnego opiekuna w przypadku, </w:t>
      </w:r>
    </w:p>
    <w:p>
      <w:pPr>
        <w:pStyle w:val="Normal"/>
        <w:spacing w:before="0" w:after="0"/>
        <w:ind w:left="10" w:right="0" w:hanging="10"/>
        <w:jc w:val="right"/>
        <w:rPr>
          <w:rFonts w:ascii="Calibri" w:hAnsi="Calibri" w:cs="Arial" w:asciiTheme="minorHAnsi" w:hAnsiTheme="minorHAnsi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gdy Kandydat/tka jest osobą ubezwłasnowolnioną </w:t>
      </w:r>
      <w:r>
        <w:rPr>
          <w:rFonts w:cs="Arial"/>
          <w:color w:val="000000" w:themeColor="text1"/>
          <w:sz w:val="20"/>
          <w:szCs w:val="20"/>
        </w:rPr>
        <w:t>lub nieletnią</w:t>
      </w:r>
    </w:p>
    <w:p>
      <w:pPr>
        <w:pStyle w:val="Normal"/>
        <w:spacing w:before="0" w:after="0"/>
        <w:ind w:left="10" w:right="0" w:hanging="10"/>
        <w:jc w:val="right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cstheme="minorHAnsi"/>
          <w:i/>
          <w:sz w:val="28"/>
          <w:szCs w:val="28"/>
        </w:rPr>
      </w:r>
    </w:p>
    <w:p>
      <w:pPr>
        <w:pStyle w:val="Normal"/>
        <w:spacing w:before="0" w:after="0"/>
        <w:ind w:left="10" w:right="0" w:hanging="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left="10" w:right="0" w:hanging="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left="10" w:right="0" w:hanging="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b/>
          <w:sz w:val="28"/>
          <w:szCs w:val="28"/>
        </w:rPr>
        <w:t>Art. 233 § 1 Kodeksu karnego</w:t>
      </w:r>
      <w:r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b/>
          <w:sz w:val="28"/>
          <w:szCs w:val="28"/>
        </w:rPr>
        <w:t>Art. 272 Kodeksu karnego</w:t>
      </w:r>
      <w:r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b/>
          <w:sz w:val="28"/>
          <w:szCs w:val="28"/>
        </w:rPr>
        <w:t>Art. 75 § 2 Kodeksu postępowania administracyjnego</w:t>
      </w:r>
      <w:r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rPr/>
        <w:t>.</w:t>
      </w:r>
    </w:p>
    <w:p>
      <w:pPr>
        <w:pStyle w:val="Normal"/>
        <w:spacing w:before="0" w:after="0"/>
        <w:ind w:left="10" w:right="0" w:hanging="1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417" w:right="1417" w:header="0" w:top="1417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760720" cy="81724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39c2"/>
    <w:pPr>
      <w:widowControl/>
      <w:suppressAutoHyphens w:val="false"/>
      <w:bidi w:val="0"/>
      <w:spacing w:lineRule="auto" w:line="259" w:before="0" w:after="3"/>
      <w:ind w:left="10" w:right="431" w:hanging="10"/>
      <w:jc w:val="both"/>
    </w:pPr>
    <w:rPr>
      <w:rFonts w:ascii="Calibri" w:hAnsi="Calibri" w:eastAsia="Calibri" w:cs="Calibri"/>
      <w:color w:val="000000"/>
      <w:kern w:val="0"/>
      <w:sz w:val="22"/>
      <w:szCs w:val="22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b39c2"/>
    <w:rPr>
      <w:rFonts w:ascii="Segoe UI" w:hAnsi="Segoe UI" w:eastAsia="Calibri" w:cs="Segoe UI"/>
      <w:color w:val="000000"/>
      <w:sz w:val="18"/>
      <w:szCs w:val="18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5b39c2"/>
    <w:rPr>
      <w:rFonts w:ascii="Calibri" w:hAnsi="Calibri" w:eastAsia="Calibri" w:cs="Calibri"/>
      <w:color w:val="000000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5b39c2"/>
    <w:rPr>
      <w:rFonts w:ascii="Calibri" w:hAnsi="Calibri" w:eastAsia="Calibri" w:cs="Calibri"/>
      <w:color w:val="000000"/>
      <w:lang w:eastAsia="pl-PL"/>
    </w:rPr>
  </w:style>
  <w:style w:type="character" w:styleId="Czeinternetowe">
    <w:name w:val="Łącze internetowe"/>
    <w:basedOn w:val="DefaultParagraphFont"/>
    <w:uiPriority w:val="99"/>
    <w:semiHidden/>
    <w:unhideWhenUsed/>
    <w:rsid w:val="00b9319f"/>
    <w:rPr>
      <w:color w:val="0563C1" w:themeColor="hyperlink"/>
      <w:u w:val="single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f70d04"/>
    <w:rPr>
      <w:rFonts w:ascii="Calibri" w:hAnsi="Calibri" w:eastAsia="Calibri" w:cs="Calibri"/>
      <w:color w:val="000000"/>
      <w:sz w:val="20"/>
      <w:szCs w:val="20"/>
      <w:lang w:eastAsia="pl-PL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f70d04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b39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b39c2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5b39c2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f70d04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LibreOffice/7.1.1.2$Windows_X86_64 LibreOffice_project/fe0b08f4af1bacafe4c7ecc87ce55bb426164676</Application>
  <AppVersion>15.0000</AppVersion>
  <Pages>2</Pages>
  <Words>423</Words>
  <Characters>3108</Characters>
  <CharactersWithSpaces>3536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LINCZOWSKA</dc:creator>
  <dc:description/>
  <dc:language>pl-PL</dc:language>
  <cp:lastModifiedBy/>
  <cp:lastPrinted>2021-06-02T13:28:34Z</cp:lastPrinted>
  <dcterms:modified xsi:type="dcterms:W3CDTF">2021-06-02T13:28:38Z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