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tabs>
          <w:tab w:val="clear" w:pos="709"/>
          <w:tab w:val="left" w:pos="7200" w:leader="none"/>
        </w:tabs>
        <w:spacing w:before="0" w:after="280"/>
        <w:jc w:val="center"/>
        <w:rPr>
          <w:rFonts w:ascii="Times New Roman" w:hAnsi="Times New Roman" w:cs="Times New Roman"/>
          <w:b/>
          <w:b/>
          <w:bCs/>
          <w:color w:val="000000" w:themeColor="text1"/>
          <w:sz w:val="24"/>
          <w:szCs w:val="24"/>
        </w:rPr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 xml:space="preserve">              </w:t>
      </w: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ZARZĄDZENIE Nr  88/2020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br/>
      </w: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 xml:space="preserve">Burmistrza Miasta i Gminy Radzyń Chełmiński 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br/>
      </w: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z dnia 9 października 2020r.</w:t>
      </w:r>
    </w:p>
    <w:p>
      <w:pPr>
        <w:pStyle w:val="NormalWeb"/>
        <w:spacing w:before="280"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W sprawie przeprowadzenia konsultacji społecznych w zakresie projektu uchwały           w sprawie przyjęcia „Rocznego programu współpracy Miasta i Gminy Radzyń Chełmiński z organizacjami pozarządowymi oraz podmiotami wymienionymi w art. 3 ust. 3 ustawy z dnia 24 kwietnia 2003r. o działalności pożytku publicznego                        i wolontariacie na 2021 rok".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 </w:t>
      </w:r>
    </w:p>
    <w:p>
      <w:pPr>
        <w:pStyle w:val="NormalWeb"/>
        <w:spacing w:before="280" w:after="280"/>
        <w:ind w:firstLine="708"/>
        <w:jc w:val="both"/>
        <w:rPr>
          <w:rFonts w:ascii="Times New Roman" w:hAnsi="Times New Roman" w:cs="Times New Roman"/>
          <w:i/>
          <w:i/>
          <w:i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 xml:space="preserve">Na podstawie art. 30 ust. 1 ustawy z dnia 08 marca 1990 r. o samorządzie gminnym   (Dz. U. z 2020r. poz. 713) oraz art. 5 ust. 5 ustawy z dnia 24 kwietnia 2003 </w:t>
      </w:r>
      <w:r>
        <w:rPr>
          <w:rFonts w:eastAsia="Times New Roman" w:cs="Times New Roman" w:ascii="Times New Roman" w:hAnsi="Times New Roman"/>
          <w:i w:val="false"/>
          <w:iCs w:val="false"/>
          <w:color w:val="000000" w:themeColor="text1"/>
          <w:kern w:val="0"/>
          <w:sz w:val="24"/>
          <w:szCs w:val="24"/>
          <w:lang w:val="pl-PL" w:eastAsia="pl-PL" w:bidi="ar-SA"/>
        </w:rPr>
        <w:t>r.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 xml:space="preserve"> o działalności pożytku publicznego i o wolontariacie (Dz. U. z 2020r. poz. 1057) a także Uchwały              Nr XLV/341/18 Rady Miejskiej Radzynia Chełmińskiego z dnia 21 września 2018r.              w sprawie szczegółowego sposobu konsultowania z organizacjami pozarządowymi oraz podmiotami wymienionymi w art. 3 ust. 3 ustawy o działalności pożytku publicznego                         i o wolontariacie</w:t>
      </w:r>
      <w:r>
        <w:rPr>
          <w:rFonts w:cs="Times New Roman"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 xml:space="preserve"> oraz Uchwały Nr XLVII/345/18 Rady Miejskiej Radzynia Chełmińskiego         z dnia 17 października 2018r. zmieniającej uchwałę w sprawie szczegółowego sposobu konsultowania z organizacjami pozarządowymi oraz </w:t>
      </w:r>
      <w:bookmarkStart w:id="0" w:name="_Hlk529926731"/>
      <w:r>
        <w:rPr>
          <w:rFonts w:cs="Times New Roman" w:ascii="Times New Roman" w:hAnsi="Times New Roman"/>
          <w:i w:val="false"/>
          <w:iCs w:val="false"/>
          <w:color w:val="000000" w:themeColor="text1"/>
          <w:sz w:val="24"/>
          <w:szCs w:val="24"/>
        </w:rPr>
        <w:t xml:space="preserve">podmiotami wymienionymi w art. 3 ust. 3 ustawy o działalności pożytku publicznego i o wolontariacie </w:t>
      </w:r>
      <w:bookmarkEnd w:id="0"/>
    </w:p>
    <w:p>
      <w:pPr>
        <w:pStyle w:val="NormalWeb"/>
        <w:spacing w:before="280"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zarządza się, co następuje: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 </w:t>
      </w:r>
    </w:p>
    <w:p>
      <w:pPr>
        <w:pStyle w:val="NormalWeb"/>
        <w:spacing w:before="280" w:after="28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§ 1.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b/>
          <w:bCs/>
          <w:color w:val="000000" w:themeColor="text1"/>
        </w:rPr>
        <w:t>1.</w:t>
      </w:r>
      <w:r>
        <w:rPr>
          <w:color w:val="000000" w:themeColor="text1"/>
        </w:rPr>
        <w:t xml:space="preserve"> Postanawia się przeprowadzić konsultacje w sprawie </w:t>
      </w:r>
      <w:bookmarkStart w:id="1" w:name="_Hlk527724200"/>
      <w:r>
        <w:rPr>
          <w:color w:val="000000" w:themeColor="text1"/>
        </w:rPr>
        <w:t xml:space="preserve">projektu </w:t>
      </w:r>
      <w:bookmarkStart w:id="2" w:name="_Hlk53000027"/>
      <w:bookmarkEnd w:id="1"/>
      <w:r>
        <w:rPr>
          <w:color w:val="000000" w:themeColor="text1"/>
        </w:rPr>
        <w:t>„</w:t>
      </w:r>
      <w:r>
        <w:rPr>
          <w:rStyle w:val="Strong"/>
          <w:b w:val="false"/>
          <w:bCs w:val="false"/>
          <w:color w:val="000000" w:themeColor="text1"/>
        </w:rPr>
        <w:t>Rocznego programu</w:t>
      </w:r>
      <w:bookmarkEnd w:id="2"/>
      <w:r>
        <w:rPr>
          <w:rStyle w:val="Strong"/>
          <w:b w:val="false"/>
          <w:bCs w:val="false"/>
          <w:color w:val="000000" w:themeColor="text1"/>
        </w:rPr>
        <w:t xml:space="preserve"> współpracy Miasta i Gminy Radzyń Chełmiński z organizacjami pozarządowymi oraz podmiotami wymienionymi w art. 3 ust. 3 ustawy z dnia 24 kwietnia 2003r. o działalności pożytku publicznego i o wolontariacie na 2021 rok".</w:t>
      </w:r>
      <w:r>
        <w:rPr>
          <w:b/>
          <w:bCs/>
          <w:color w:val="000000" w:themeColor="text1"/>
        </w:rPr>
        <w:t xml:space="preserve"> </w:t>
      </w:r>
      <w:r>
        <w:rPr>
          <w:color w:val="000000" w:themeColor="text1"/>
        </w:rPr>
        <w:t xml:space="preserve">Projekt ww programu stanowi załącznik nr 1 do niniejszego zarządzenia. </w:t>
      </w:r>
    </w:p>
    <w:p>
      <w:pPr>
        <w:pStyle w:val="ListParagraph"/>
        <w:numPr>
          <w:ilvl w:val="0"/>
          <w:numId w:val="0"/>
        </w:numPr>
        <w:ind w:left="0" w:hanging="0"/>
        <w:jc w:val="both"/>
        <w:rPr>
          <w:rFonts w:ascii="Times New Roman" w:hAnsi="Times New Roman"/>
        </w:rPr>
      </w:pPr>
      <w:r>
        <w:rPr>
          <w:color w:val="000000" w:themeColor="text1"/>
        </w:rPr>
        <w:t>2. Celem konsultacji jest poznanie stanowiska, uwag i opinii przedstawicieli organizacji</w:t>
      </w:r>
    </w:p>
    <w:p>
      <w:pPr>
        <w:pStyle w:val="Normal"/>
        <w:ind w:hanging="0"/>
        <w:jc w:val="both"/>
        <w:rPr/>
      </w:pPr>
      <w:r>
        <w:rPr>
          <w:color w:val="000000" w:themeColor="text1"/>
        </w:rPr>
        <w:t>pozarządowych oraz podmiotów wymienionych w art. 3 ust. 3 ustawy o działalności             pożytku publicznego i o wolontariacie w sprawie projektu „</w:t>
      </w:r>
      <w:r>
        <w:rPr>
          <w:rStyle w:val="Strong"/>
          <w:b w:val="false"/>
          <w:bCs w:val="false"/>
          <w:color w:val="000000" w:themeColor="text1"/>
        </w:rPr>
        <w:t>Rocznego programu</w:t>
      </w:r>
      <w:r>
        <w:rPr>
          <w:color w:val="000000" w:themeColor="text1"/>
        </w:rPr>
        <w:t xml:space="preserve"> współpracy Miasta i Gminy Radzyń Chełmiński z organizacjami pozarządowymi oraz podmiotami wymienionymi w art. 3 ust. 3 ustawy o działalności pożytku publicznego i o wolontariacie     na 2021 rok”. </w:t>
      </w:r>
    </w:p>
    <w:p>
      <w:pPr>
        <w:pStyle w:val="NormalWeb"/>
        <w:spacing w:before="280" w:after="280"/>
        <w:jc w:val="center"/>
        <w:rPr/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§ 2.</w:t>
      </w:r>
    </w:p>
    <w:p>
      <w:pPr>
        <w:pStyle w:val="Normal"/>
        <w:spacing w:before="280" w:after="280"/>
        <w:ind w:hanging="0"/>
        <w:jc w:val="left"/>
        <w:rPr/>
      </w:pP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>Termin rozpoczęcia konsultacji ustala się na dzień 17.10.2020r</w:t>
      </w:r>
      <w:r>
        <w:rPr>
          <w:rStyle w:val="Strong"/>
          <w:rFonts w:cs="Times New Roman"/>
          <w:color w:val="000000" w:themeColor="text1"/>
          <w:sz w:val="24"/>
          <w:szCs w:val="24"/>
        </w:rPr>
        <w:t xml:space="preserve">.                                       </w:t>
      </w:r>
      <w:r>
        <w:rPr>
          <w:rStyle w:val="Strong"/>
          <w:rFonts w:cs="Times New Roman"/>
          <w:b w:val="false"/>
          <w:bCs w:val="false"/>
          <w:color w:val="000000" w:themeColor="text1"/>
          <w:sz w:val="24"/>
          <w:szCs w:val="24"/>
        </w:rPr>
        <w:t xml:space="preserve">Termin zakończenia konsultacji ustala się na dzień 31.10.2020r.   </w:t>
      </w:r>
      <w:r>
        <w:rPr>
          <w:rStyle w:val="Strong"/>
          <w:rFonts w:cs="Times New Roman"/>
          <w:color w:val="000000" w:themeColor="text1"/>
          <w:sz w:val="24"/>
          <w:szCs w:val="24"/>
        </w:rPr>
        <w:t xml:space="preserve"> </w:t>
      </w:r>
    </w:p>
    <w:p>
      <w:pPr>
        <w:pStyle w:val="NormalWeb"/>
        <w:spacing w:before="280" w:after="280"/>
        <w:jc w:val="center"/>
        <w:rPr/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§ 3.</w:t>
      </w:r>
    </w:p>
    <w:p>
      <w:pPr>
        <w:pStyle w:val="Normal"/>
        <w:jc w:val="both"/>
        <w:rPr>
          <w:rFonts w:ascii="Times New Roman" w:hAnsi="Times New Roman"/>
        </w:rPr>
      </w:pPr>
      <w:r>
        <w:rPr/>
        <w:t xml:space="preserve">1. Uczestnikami przedmiotowych konsultacji są organizacje pozarządowe oraz podmioty                                                     wymienione w art. 3 ust. 3 ustawy </w:t>
      </w:r>
      <w:r>
        <w:rPr>
          <w:b w:val="false"/>
          <w:bCs w:val="false"/>
          <w:color w:val="000000" w:themeColor="text1"/>
          <w:sz w:val="24"/>
          <w:szCs w:val="24"/>
        </w:rPr>
        <w:t xml:space="preserve">z dnia 24 kwietnia 2003r. </w:t>
      </w:r>
      <w:r>
        <w:rPr/>
        <w:t xml:space="preserve">o działalności pożytku publicznego i o wolontariacie prowadzące działalność pożytku publicznego  na terenie Miasta i Gminy Radzyń Chełmiński. </w:t>
      </w:r>
    </w:p>
    <w:p>
      <w:pPr>
        <w:pStyle w:val="NormalWeb"/>
        <w:shd w:val="clear" w:color="auto" w:fill="FFFFFF"/>
        <w:spacing w:beforeAutospacing="0" w:before="0" w:afterAutospacing="0" w:after="240"/>
        <w:jc w:val="both"/>
        <w:rPr/>
      </w:pP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>2.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 Konsultacje zostają przeprowadzone w formie pisemnych opinii lub uwag do ww projektu sporządzonych na druku: 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Formularz konsultacji do projektu „</w:t>
      </w:r>
      <w:r>
        <w:rPr>
          <w:rStyle w:val="Strong"/>
          <w:rFonts w:cs="Times New Roman" w:ascii="Times New Roman" w:hAnsi="Times New Roman"/>
          <w:b w:val="false"/>
          <w:bCs w:val="false"/>
          <w:color w:val="000000" w:themeColor="text1"/>
          <w:sz w:val="24"/>
          <w:szCs w:val="24"/>
        </w:rPr>
        <w:t>Rocznego programu</w:t>
      </w:r>
      <w:r>
        <w:rPr>
          <w:rStyle w:val="Strong"/>
          <w:rFonts w:ascii="Times New Roman" w:hAnsi="Times New Roman"/>
          <w:b w:val="false"/>
          <w:bCs w:val="false"/>
          <w:color w:val="000000" w:themeColor="text1"/>
        </w:rPr>
        <w:t xml:space="preserve"> 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współpracy Miasta i Gminy Radzyń Chełmiński z organizacjami pozarządowymi oraz podmiotami wymienionymi w art. 3 ust. 3 ustawy </w:t>
      </w:r>
      <w:r>
        <w:rPr>
          <w:rFonts w:cs="Times New Roman" w:ascii="Times New Roman" w:hAnsi="Times New Roman"/>
          <w:b w:val="false"/>
          <w:bCs w:val="false"/>
          <w:color w:val="000000" w:themeColor="text1"/>
          <w:sz w:val="24"/>
          <w:szCs w:val="24"/>
        </w:rPr>
        <w:t>z dnia 24 kwietnia 2003r.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 o działalności pożytku publicznego  i o wolontariacie na 2021 rok", stanowiącego załącznik nr 2 do niniejszego zarządzenia, dostarczonych:</w:t>
      </w:r>
    </w:p>
    <w:p>
      <w:pPr>
        <w:pStyle w:val="Normal"/>
        <w:jc w:val="both"/>
        <w:rPr/>
      </w:pPr>
      <w:r>
        <w:rPr>
          <w:bCs/>
          <w:color w:val="000000" w:themeColor="text1"/>
        </w:rPr>
        <w:t>1) w formie</w:t>
      </w:r>
      <w:r>
        <w:rPr>
          <w:color w:val="000000" w:themeColor="text1"/>
        </w:rPr>
        <w:t xml:space="preserve"> elektronicznej  na adres e-mail: </w:t>
      </w:r>
      <w:hyperlink r:id="rId2">
        <w:r>
          <w:rPr>
            <w:rStyle w:val="Czeinternetowe"/>
          </w:rPr>
          <w:t>agnieszka.stempska@radzynchelminski.eu</w:t>
        </w:r>
      </w:hyperlink>
      <w:r>
        <w:rPr>
          <w:color w:val="000000" w:themeColor="text1"/>
        </w:rPr>
        <w:t xml:space="preserve"> 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bCs/>
          <w:color w:val="000000" w:themeColor="text1"/>
        </w:rPr>
        <w:t>2) pocztą tradycyjną na adres: Urząd Miasta i Gminy Radzyń Chełmiński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bCs/>
          <w:color w:val="000000" w:themeColor="text1"/>
        </w:rPr>
        <w:tab/>
        <w:tab/>
        <w:tab/>
        <w:tab/>
        <w:t xml:space="preserve">  Plac Towarzystwa Jaszczurczego 9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bCs/>
          <w:color w:val="000000" w:themeColor="text1"/>
        </w:rPr>
        <w:t xml:space="preserve">                                                 </w:t>
      </w:r>
      <w:r>
        <w:rPr>
          <w:bCs/>
          <w:color w:val="000000" w:themeColor="text1"/>
        </w:rPr>
        <w:t xml:space="preserve">87-220 Radzyń Chełmiński </w:t>
      </w:r>
    </w:p>
    <w:p>
      <w:pPr>
        <w:pStyle w:val="Normal"/>
        <w:jc w:val="both"/>
        <w:rPr/>
      </w:pPr>
      <w:r>
        <w:rPr>
          <w:bCs/>
          <w:color w:val="000000" w:themeColor="text1"/>
        </w:rPr>
        <w:t xml:space="preserve">z dopiskiem:  Uwagi do </w:t>
      </w:r>
      <w:bookmarkStart w:id="3" w:name="_GoBack"/>
      <w:bookmarkEnd w:id="3"/>
      <w:r>
        <w:rPr>
          <w:rStyle w:val="Strong"/>
          <w:b w:val="false"/>
          <w:bCs w:val="false"/>
          <w:color w:val="000000" w:themeColor="text1"/>
        </w:rPr>
        <w:t>Rocznego programu</w:t>
      </w:r>
      <w:r>
        <w:rPr>
          <w:rStyle w:val="Strong"/>
          <w:b w:val="false"/>
          <w:color w:val="000000" w:themeColor="text1"/>
        </w:rPr>
        <w:t xml:space="preserve"> współpracy Miasta i Gminy Radzyń Chełmiński z organizacjami pozarządowymi na 2021 rok</w:t>
      </w:r>
      <w:r>
        <w:rPr>
          <w:b/>
          <w:color w:val="000000" w:themeColor="text1"/>
        </w:rPr>
        <w:t xml:space="preserve">.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bCs/>
          <w:color w:val="000000" w:themeColor="text1"/>
        </w:rPr>
        <w:t>3) osobiście - poprzez złożenie pisma na Dziennik Podawczy Urzędu Miasta i Gminy Radzyń Chełmiński, Plac Towarzystwa Jaszczurczego 9.</w:t>
      </w:r>
      <w:bookmarkStart w:id="4" w:name="_Hlk527723898"/>
      <w:bookmarkEnd w:id="4"/>
    </w:p>
    <w:p>
      <w:pPr>
        <w:pStyle w:val="Normal"/>
        <w:jc w:val="both"/>
        <w:rPr>
          <w:rFonts w:ascii="Times New Roman" w:hAnsi="Times New Roman"/>
        </w:rPr>
      </w:pPr>
      <w:r>
        <w:rPr>
          <w:bCs/>
          <w:color w:val="000000" w:themeColor="text1"/>
        </w:rPr>
        <w:t>3. Formularz zgłoszenia</w:t>
      </w:r>
      <w:r>
        <w:rPr>
          <w:color w:val="000000" w:themeColor="text1"/>
        </w:rPr>
        <w:t xml:space="preserve"> opinii i uwag do projektu stanowi załącznik Nr 2 do niniejszego zarządzenia.</w:t>
      </w:r>
    </w:p>
    <w:p>
      <w:pPr>
        <w:pStyle w:val="NormalWeb"/>
        <w:spacing w:before="280" w:after="280"/>
        <w:jc w:val="center"/>
        <w:rPr/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§ 4.</w:t>
      </w:r>
    </w:p>
    <w:p>
      <w:pPr>
        <w:pStyle w:val="NormalWeb"/>
        <w:spacing w:before="280" w:after="28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Konsultacje przeprowadza pracownik Urzędu Miasta i Gminy Radzyń Chełmiński odpowiedzialny za współpracę Miasta i Gminy Radzyń Chełmiński z Organizacjami Pozarządowymi. </w:t>
      </w:r>
    </w:p>
    <w:p>
      <w:pPr>
        <w:pStyle w:val="NormalWeb"/>
        <w:spacing w:before="280" w:after="280"/>
        <w:jc w:val="center"/>
        <w:rPr/>
      </w:pPr>
      <w:r>
        <w:rPr>
          <w:rStyle w:val="Strong"/>
          <w:rFonts w:cs="Times New Roman" w:ascii="Times New Roman" w:hAnsi="Times New Roman"/>
          <w:color w:val="000000" w:themeColor="text1"/>
          <w:sz w:val="24"/>
          <w:szCs w:val="24"/>
        </w:rPr>
        <w:t>§ 5.</w:t>
      </w:r>
    </w:p>
    <w:p>
      <w:pPr>
        <w:pStyle w:val="NormalWeb"/>
        <w:spacing w:before="280" w:after="28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Zarządzenie wchodzi w życie z dniem podjęcia i podlega publikacji w Biuletynie Informacji Publicznej, na stronie internetowej Miasta i Gminy Radzyń Chełmiński oraz na tablicy ogłoszeń Urzędu Miasta i Gminy Radzyń Chełmiński.</w:t>
      </w:r>
    </w:p>
    <w:p>
      <w:pPr>
        <w:pStyle w:val="NormalWeb"/>
        <w:spacing w:before="280"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rFonts w:ascii="Times New Roman" w:hAnsi="Times New Roman"/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spacing w:before="0" w:after="0"/>
        <w:jc w:val="right"/>
        <w:rPr/>
      </w:pPr>
      <w:r>
        <w:rPr>
          <w:rFonts w:cs="Times New Roman"/>
          <w:b w:val="false"/>
          <w:bCs w:val="false"/>
          <w:sz w:val="22"/>
          <w:szCs w:val="22"/>
        </w:rPr>
        <w:t>Załącznik nr 1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do Zarządzenia nr 88/2020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Burmistrza Miasta i Gminy Radzyń Chełmiński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z dnia 9 października 2020r.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Projekt  Rocznego programu współpracy Miasta i Gminy Radzyń Chełmiński   z organizacjami pozarządowymi oraz innymi podmiotami </w:t>
      </w:r>
      <w:r>
        <w:rPr>
          <w:b/>
          <w:bCs/>
          <w:color w:val="000000"/>
          <w:sz w:val="28"/>
          <w:szCs w:val="28"/>
        </w:rPr>
        <w:t>wymienionymi   w art. 3 ust. 3 ustawy z dnia 24 kwietnia 2003r.                       o działalności pożytku publicznego  i o wolontariacie na 2021 rok.</w:t>
      </w:r>
    </w:p>
    <w:p>
      <w:pPr>
        <w:pStyle w:val="Normal"/>
        <w:textAlignment w:val="baseline"/>
        <w:rPr>
          <w:rFonts w:ascii="Times New Roman" w:hAnsi="Times New Roman"/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Rozdział 1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Postanowienia  ogólne.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extAlignment w:val="baseline"/>
        <w:rPr>
          <w:rFonts w:ascii="Times New Roman" w:hAnsi="Times New Roman"/>
        </w:rPr>
      </w:pPr>
      <w:r>
        <w:rPr/>
        <w:t xml:space="preserve">      </w:t>
      </w:r>
      <w:r>
        <w:rPr/>
        <w:t xml:space="preserve">§1. </w:t>
      </w:r>
      <w:r>
        <w:rPr>
          <w:sz w:val="24"/>
          <w:szCs w:val="24"/>
        </w:rPr>
        <w:t xml:space="preserve">Ilekroć w niniejszym Programie  jest mowa o: </w:t>
      </w:r>
    </w:p>
    <w:p>
      <w:pPr>
        <w:pStyle w:val="Normal"/>
        <w:numPr>
          <w:ilvl w:val="0"/>
          <w:numId w:val="1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>
          <w:sz w:val="24"/>
          <w:szCs w:val="24"/>
        </w:rPr>
        <w:t xml:space="preserve">programie – należy przez to rozumieć Roczny program współpracy Miasta i Gminy Radzyń Chełmiński z organizacjami pozarządowymi oraz innymi podmiotami </w:t>
      </w:r>
      <w:r>
        <w:rPr>
          <w:b w:val="false"/>
          <w:bCs w:val="false"/>
          <w:color w:val="000000"/>
          <w:sz w:val="24"/>
          <w:szCs w:val="24"/>
        </w:rPr>
        <w:t>wymienionymi  w art. 3 ust. 3 ustawy z dnia 24 kwietnia 2003r. o działalności pożytku publicznego  i o wolontariacie na 2021 rok;</w:t>
      </w:r>
    </w:p>
    <w:p>
      <w:pPr>
        <w:pStyle w:val="Normal"/>
        <w:numPr>
          <w:ilvl w:val="0"/>
          <w:numId w:val="1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ustawie – należy przez to rozumieć ustawę z dnia 24 kwietnia 2003 r. o działalności pożytku publicznego i o wolontariacie  (Dz. U. z 2020r.  poz. 1057); </w:t>
      </w:r>
    </w:p>
    <w:p>
      <w:pPr>
        <w:pStyle w:val="Normal"/>
        <w:numPr>
          <w:ilvl w:val="0"/>
          <w:numId w:val="1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dotacji – należy przez to rozumieć dotację w rozumieniu art. 127 ust. 1 pkt 1 lit. e oraz art. 221 ustawy z dnia 27 sierpnia 2009 r. o finansach publicznych (Dz .U. Z 2019 r. poz. 869       z późn. zm.);</w:t>
      </w:r>
    </w:p>
    <w:p>
      <w:pPr>
        <w:pStyle w:val="Normal"/>
        <w:numPr>
          <w:ilvl w:val="0"/>
          <w:numId w:val="1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organizacjach pozarządowych – należy przez to rozumieć również podmioty wymienione  w art. 3 ust. 3 ustawy z dnia 24 kwietnia 2003 r. o działalności pożytku publicznego i o wolontariacie oraz Koła Gospodyń Wiejskich zarejestrowane              w Krajowym Rejestrze Kół Gospodyń Wiejskich Agencji Restrukturyzacji                        i Modernizacji Rolnictwa;</w:t>
      </w:r>
    </w:p>
    <w:p>
      <w:pPr>
        <w:pStyle w:val="Normal"/>
        <w:numPr>
          <w:ilvl w:val="0"/>
          <w:numId w:val="1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gminie – należy przez to rozumieć Gminę Miasto i Gminę Radzyń Chełmiński.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2 </w:t>
      </w:r>
    </w:p>
    <w:p>
      <w:pPr>
        <w:pStyle w:val="Normal"/>
        <w:jc w:val="center"/>
        <w:textAlignment w:val="baseline"/>
        <w:rPr>
          <w:rFonts w:ascii="Times New Roman" w:hAnsi="Times New Roman"/>
        </w:rPr>
      </w:pPr>
      <w:r>
        <w:rPr/>
        <w:t xml:space="preserve">    </w:t>
      </w:r>
      <w:r>
        <w:rPr>
          <w:b/>
          <w:bCs/>
        </w:rPr>
        <w:t>Cel główny i cele szczegółowe.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both"/>
        <w:textAlignment w:val="baseline"/>
        <w:rPr/>
      </w:pPr>
      <w:r>
        <w:rPr/>
        <w:t xml:space="preserve">     </w:t>
      </w:r>
      <w:r>
        <w:rPr/>
        <w:t xml:space="preserve">§ 2.1. Celem głównym programu jest budowanie partnerstwa pomiędzy gminą                     </w:t>
        <w:tab/>
        <w:t xml:space="preserve">a organizacjami pozarządowymi służącego rozpoznawaniu i zaspokajaniu potrzeb </w:t>
        <w:tab/>
        <w:t xml:space="preserve">mieszkańców oraz zwiększenie stopnia zaspokojenia potrzeb społecznych. </w:t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   </w:t>
      </w:r>
      <w:r>
        <w:rPr/>
        <w:tab/>
        <w:t>2. Celami szczegółowymi programu są: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zapewnienie efektywnego wykonania zadań  publicznych gminy wynikających            z przepisów prawa poprzez włączenie w ich realizację organizacji pozarządowych;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umacnianie w świadomości społecznej, poczucia odpowiedzialności za siebie, swoje otoczenie, wspólnotę lokalną oraz jej tradycje;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 </w:t>
      </w:r>
      <w:r>
        <w:rPr/>
        <w:t>zwiększenie udziału mieszkańców w rozwiązywaniu lokalnych problemów;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 </w:t>
      </w:r>
      <w:r>
        <w:rPr/>
        <w:t>poprawa jakości życia poprzez pełniejsze zaspokojenie potrzeb społecznych;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wspomaganie organizacji pozarządowych w realizacji zadań publicznych poprzez wspieranie i powierzenie im zadań wraz z udzieleniem dotacji na ich realizację;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otwarcie na innowacyjność i konkurencyjność poprzez umożliwienie organizacjom pozarządowym występowania z ofertami realizacji zadań publicznych;</w:t>
      </w:r>
    </w:p>
    <w:p>
      <w:pPr>
        <w:pStyle w:val="Normal"/>
        <w:numPr>
          <w:ilvl w:val="0"/>
          <w:numId w:val="2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 </w:t>
      </w:r>
      <w:r>
        <w:rPr/>
        <w:t>wspieranie działań w zakresie ochrony dziedzictwa przyrodniczego i kulturowego.</w:t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3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Zasady współpracy. 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extAlignment w:val="baseline"/>
        <w:rPr>
          <w:rFonts w:ascii="Times New Roman" w:hAnsi="Times New Roman"/>
        </w:rPr>
      </w:pPr>
      <w:r>
        <w:rPr/>
        <w:t xml:space="preserve">    </w:t>
      </w:r>
      <w:r>
        <w:rPr/>
        <w:t xml:space="preserve">§ 3. Współpraca gminy z organizacjami pozarządowymi  odbywa się na zasadach: </w:t>
      </w:r>
    </w:p>
    <w:p>
      <w:pPr>
        <w:pStyle w:val="Normal"/>
        <w:numPr>
          <w:ilvl w:val="0"/>
          <w:numId w:val="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pomocniczości – zgodnie z którą gmina przekazuje realizacje zadań publicznych wraz               z niezbędnymi zasobami tym organizacjom pozarządowym,  które są  w stanie wykonać te zadania z pożytkiem dla lokalnej społeczności; </w:t>
      </w:r>
    </w:p>
    <w:p>
      <w:pPr>
        <w:pStyle w:val="Normal"/>
        <w:numPr>
          <w:ilvl w:val="0"/>
          <w:numId w:val="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suwerenności stron – która zapewnia, że gmina szanuje i respektuje niezależność działań organizacji, jak również realizacji celów statutowych;</w:t>
      </w:r>
    </w:p>
    <w:p>
      <w:pPr>
        <w:pStyle w:val="Normal"/>
        <w:numPr>
          <w:ilvl w:val="0"/>
          <w:numId w:val="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partnerstwa – która opiera się na współpracy władz samorządowych i organizacji pozarządowych przynosząc obopólne korzyści, oraz woli i chęci wzajemnych działań, współdziałaniu na rzecz rozwiązywania lokalnych problemów;</w:t>
      </w:r>
    </w:p>
    <w:p>
      <w:pPr>
        <w:pStyle w:val="Normal"/>
        <w:numPr>
          <w:ilvl w:val="0"/>
          <w:numId w:val="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efektywności – zgodne z którą zadania zlecane przez gminę organizacjom pozarządowym  i innym podmiotom wymienionym w art. 3 ust. 3 ustawy powinny być wykonywane w oparciu o reguły gospodarności i uzyskiwania maksymalnych efektów z poniesionych nakładów;</w:t>
      </w:r>
    </w:p>
    <w:p>
      <w:pPr>
        <w:pStyle w:val="Normal"/>
        <w:numPr>
          <w:ilvl w:val="0"/>
          <w:numId w:val="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uczciwej konkurencji – która zapewnia równe szanse dla organizacji pozarządowych             w ubieganiu się o wsparcie gminy i stosowanie przejrzystych procedur przyznawania dotacji;</w:t>
      </w:r>
    </w:p>
    <w:p>
      <w:pPr>
        <w:pStyle w:val="Normal"/>
        <w:numPr>
          <w:ilvl w:val="0"/>
          <w:numId w:val="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jawności – w  myśl której gmina i organizacje pozarządowe oraz inne podmioty wzajemnie udostępniają sobie pełne i prawdziwe informacje na temat obszarów swego działania, które są istotne dla budowania partnerstwa i wzajemnego zaufania.</w:t>
      </w:r>
    </w:p>
    <w:p>
      <w:pPr>
        <w:pStyle w:val="Normal"/>
        <w:textAlignment w:val="baseline"/>
        <w:rPr>
          <w:rFonts w:ascii="Times New Roman" w:hAnsi="Times New Roman"/>
        </w:rPr>
      </w:pPr>
      <w:r>
        <w:rPr/>
        <w:t xml:space="preserve">                                               </w:t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4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Zakres  przedmiotowy.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09"/>
          <w:tab w:val="left" w:pos="450" w:leader="none"/>
        </w:tabs>
        <w:jc w:val="both"/>
        <w:textAlignment w:val="baseline"/>
        <w:rPr>
          <w:rFonts w:ascii="Times New Roman" w:hAnsi="Times New Roman"/>
        </w:rPr>
      </w:pPr>
      <w:r>
        <w:rPr/>
        <w:t>§ 4. Współpraca gminy z organizacjami  pozarządowymi obejmuje sferę zadań publicznych wymienionych w art. 4 ust. 1 ustawy, będących zadaniami własnymi gm</w:t>
      </w:r>
      <w:r>
        <w:rPr>
          <w:color w:val="000000"/>
        </w:rPr>
        <w:t>iny, o których  mowa w art. 7 ust. 1 ustawy z dnia 8 marca 1990 r. o samorządzie gminnym  (Dz. U. 2020r., poz. 713 z późn. zm.).</w:t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5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Formy współpracy i sposób realizacji programu. 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09"/>
          <w:tab w:val="left" w:pos="450" w:leader="none"/>
        </w:tabs>
        <w:jc w:val="both"/>
        <w:textAlignment w:val="baseline"/>
        <w:rPr>
          <w:rFonts w:ascii="Times New Roman" w:hAnsi="Times New Roman"/>
        </w:rPr>
      </w:pPr>
      <w:r>
        <w:rPr/>
        <w:t>§ 5. Współpraca gminy z organizacjami pozarządowymi może być prowadzona w formie: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390" w:leader="none"/>
        </w:tabs>
        <w:ind w:left="780" w:right="0" w:hanging="360"/>
        <w:jc w:val="both"/>
        <w:textAlignment w:val="baseline"/>
        <w:rPr>
          <w:rFonts w:ascii="Times New Roman" w:hAnsi="Times New Roman"/>
        </w:rPr>
      </w:pPr>
      <w:r>
        <w:rPr/>
        <w:t>finansowej poprzez zlecenie organizacjom pozarządowym realizacji zadań publicznych w drodze powierzenia wykonywania zadań wraz z udzieleniem dotacji na finansowanie ich realizacji lub: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390" w:leader="none"/>
        </w:tabs>
        <w:ind w:left="78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w formie poza finansowej,  poprzez wspieranie wykonywania zadań wraz z udziałem dotacji na dofinansowanie ich realizacji w szczególności poprzez: </w:t>
      </w:r>
    </w:p>
    <w:p>
      <w:pPr>
        <w:pStyle w:val="Normal"/>
        <w:numPr>
          <w:ilvl w:val="1"/>
          <w:numId w:val="5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wzajemne informowanie się o planowanych kierunkach działalności, w tym informowanie organizacji pozarządowych o zadaniach publicznych, które będą realizowanie w ramach programu, </w:t>
      </w:r>
    </w:p>
    <w:p>
      <w:pPr>
        <w:pStyle w:val="Normal"/>
        <w:numPr>
          <w:ilvl w:val="1"/>
          <w:numId w:val="6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konsultowanie z organizacjami pozarządowymi projektów aktów normatywnych                      w dziedzinach dotyczących działalności statutowej tych organizacji i podmiotów, </w:t>
      </w:r>
    </w:p>
    <w:p>
      <w:pPr>
        <w:pStyle w:val="Normal"/>
        <w:numPr>
          <w:ilvl w:val="1"/>
          <w:numId w:val="6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>udostępnianie organizacjom pozarządowym  lokali;</w:t>
      </w:r>
    </w:p>
    <w:p>
      <w:pPr>
        <w:pStyle w:val="Normal"/>
        <w:numPr>
          <w:ilvl w:val="1"/>
          <w:numId w:val="6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>prowadzenie działalności promocyjnej i informacyjnej dotyczącej wspólnych przedsięwzięć gminy i organizacji pozarządowych;</w:t>
      </w:r>
    </w:p>
    <w:p>
      <w:pPr>
        <w:pStyle w:val="Normal"/>
        <w:numPr>
          <w:ilvl w:val="1"/>
          <w:numId w:val="6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>merytoryczną pomoc w nawiązywaniu kontaktów z organizacjami pozarządowymi poza terenu gminy;</w:t>
      </w:r>
    </w:p>
    <w:p>
      <w:pPr>
        <w:pStyle w:val="Normal"/>
        <w:numPr>
          <w:ilvl w:val="1"/>
          <w:numId w:val="6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>uczestnictwo osób wskazanych przez organizacje w pracach komisji konkursowych opiniujących oferty składane w otwartych konkursach ofert;</w:t>
      </w:r>
    </w:p>
    <w:p>
      <w:pPr>
        <w:pStyle w:val="Normal"/>
        <w:numPr>
          <w:ilvl w:val="1"/>
          <w:numId w:val="6"/>
        </w:numPr>
        <w:ind w:left="1130" w:right="0" w:hanging="360"/>
        <w:jc w:val="both"/>
        <w:textAlignment w:val="baseline"/>
        <w:rPr>
          <w:rFonts w:ascii="Times New Roman" w:hAnsi="Times New Roman"/>
        </w:rPr>
      </w:pPr>
      <w:r>
        <w:rPr/>
        <w:t>obejmowanie patronatem przez Burmistrza Miasta i Gminy Radzyń Chełmiński imprez  i wydarzeń organizowanych przez organizacje pozarządowe.</w:t>
      </w:r>
    </w:p>
    <w:p>
      <w:pPr>
        <w:pStyle w:val="Normal"/>
        <w:ind w:left="0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§ 6. 1. Gmina zleca organizacjom pozarządowym w pierwszej kolejności realizację zadań </w:t>
        <w:tab/>
        <w:t xml:space="preserve">publicznych określonych w programie, jako priorytetowe po przeprowadzeniu </w:t>
        <w:tab/>
        <w:t>otwartych konkursów ofert.</w:t>
      </w:r>
    </w:p>
    <w:p>
      <w:pPr>
        <w:pStyle w:val="Normal"/>
        <w:ind w:left="0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       </w:t>
      </w:r>
      <w:r>
        <w:rPr/>
        <w:t xml:space="preserve">2. Gmina może zlecić organizacji pozarządowej, po złożeniu oferty, realizację zadania </w:t>
        <w:tab/>
        <w:t xml:space="preserve">publicznego z pominięciem otwartego konkursu ofert  na zasadach określonych w art. </w:t>
        <w:tab/>
        <w:t>19 a ustawy.</w:t>
      </w:r>
    </w:p>
    <w:p>
      <w:pPr>
        <w:pStyle w:val="Normal"/>
        <w:ind w:left="770" w:right="0" w:hanging="0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ind w:left="770" w:right="0" w:hanging="0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ind w:left="770" w:right="0" w:hanging="0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Rozdział 6</w:t>
      </w:r>
    </w:p>
    <w:p>
      <w:pPr>
        <w:pStyle w:val="Normal"/>
        <w:ind w:left="770" w:right="0" w:hanging="0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>Priorytetowe zadania publiczne.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§ 7. Określa się priorytetowe zadania publiczne, które mogą być zlecane do realizacji </w:t>
        <w:tab/>
        <w:t>organizacjom  pozarządowym i innym podmiotom:</w:t>
      </w:r>
    </w:p>
    <w:p>
      <w:pPr>
        <w:pStyle w:val="Normal"/>
        <w:numPr>
          <w:ilvl w:val="0"/>
          <w:numId w:val="7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z zakresu nauki, edukacji, oświaty i wychowania:</w:t>
      </w:r>
    </w:p>
    <w:p>
      <w:pPr>
        <w:pStyle w:val="Normal"/>
        <w:numPr>
          <w:ilvl w:val="1"/>
          <w:numId w:val="7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działania zapewniające organizację czasu wolnego dzieci i młodzieży;</w:t>
      </w:r>
    </w:p>
    <w:p>
      <w:pPr>
        <w:pStyle w:val="Normal"/>
        <w:numPr>
          <w:ilvl w:val="1"/>
          <w:numId w:val="7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edukacja dzieci i młodzieży w zakresie ochrony środowiska i praw zwierząt;</w:t>
      </w:r>
    </w:p>
    <w:p>
      <w:pPr>
        <w:pStyle w:val="Normal"/>
        <w:numPr>
          <w:ilvl w:val="1"/>
          <w:numId w:val="7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podtrzymywanie tradycji narodowej, rozwijanie tożsamości narodowej, obywatelskiej       i kulturowej;</w:t>
      </w:r>
    </w:p>
    <w:p>
      <w:pPr>
        <w:pStyle w:val="Normal"/>
        <w:numPr>
          <w:ilvl w:val="1"/>
          <w:numId w:val="7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organizacji przedsięwzięć o dużym znaczeniu dla społeczności lokalnej w zakresie kultury.</w:t>
      </w:r>
    </w:p>
    <w:p>
      <w:pPr>
        <w:pStyle w:val="Normal"/>
        <w:numPr>
          <w:ilvl w:val="0"/>
          <w:numId w:val="7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z zakresu wspierania i upowszechniania kultury fizycznej: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a) organizowanie zajęć, zawodów, imprez sportowo – rekreacyjnych dla dzieci, młodzieży szkolnej i dorosłych; 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b) prowadzenie szkolenia sportowego i organizacja  współzawodnictwa sportowego,             o zasięgu lokalnych oraz ponadregionalnym;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c) organizacja innych form aktywnego wypoczynku rekreacyjno-sportowego,                        a w szczególności: biwaków, obozów, rajdów, zlotów, turniejów, festynów i zawodów amatorskich;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d) upowszechnianie sportu wśród osób niepełnosprawnych;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e) tworzenie warunków ekonomicznych dla działalności klubów sportowych LZS;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f) promocja sportu wśród dzieci i młodzieży;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g) rozwój sportu masowego dzieci i dorosłych.</w:t>
      </w:r>
    </w:p>
    <w:p>
      <w:pPr>
        <w:pStyle w:val="Normal"/>
        <w:ind w:left="0" w:right="0" w:firstLine="284"/>
        <w:jc w:val="both"/>
        <w:textAlignment w:val="baseline"/>
        <w:rPr>
          <w:rFonts w:ascii="Times New Roman" w:hAnsi="Times New Roman"/>
        </w:rPr>
      </w:pPr>
      <w:r>
        <w:rPr/>
        <w:t xml:space="preserve">3.  z zakresu kultury, sztuki, ochrony dóbr kultury i dziedzictwa narodowego: 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a) wspieranie działalności promującej miasto i gminę;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b) organizacja imprez kulturalnych dla mieszkańców miasta i gminy;</w:t>
      </w:r>
    </w:p>
    <w:p>
      <w:pPr>
        <w:pStyle w:val="Normal"/>
        <w:ind w:left="720" w:right="0" w:hanging="0"/>
        <w:jc w:val="both"/>
        <w:textAlignment w:val="baseline"/>
        <w:rPr>
          <w:rFonts w:ascii="Times New Roman" w:hAnsi="Times New Roman"/>
        </w:rPr>
      </w:pPr>
      <w:r>
        <w:rPr/>
        <w:t>c) wspomaganie działalności stowarzyszeń w organizacji działań na rzecz lokalnej społeczności.</w:t>
      </w:r>
    </w:p>
    <w:p>
      <w:pPr>
        <w:pStyle w:val="Normal"/>
        <w:ind w:left="284" w:right="0" w:hanging="426"/>
        <w:jc w:val="both"/>
        <w:textAlignment w:val="baseline"/>
        <w:rPr>
          <w:rFonts w:ascii="Times New Roman" w:hAnsi="Times New Roman"/>
        </w:rPr>
      </w:pPr>
      <w:r>
        <w:rPr/>
        <w:t xml:space="preserve">       </w:t>
      </w:r>
      <w:r>
        <w:rPr/>
        <w:t>4. z zakresu promocji i organizacji wolontariatu.</w:t>
      </w:r>
    </w:p>
    <w:p>
      <w:pPr>
        <w:pStyle w:val="Normal"/>
        <w:ind w:left="1080" w:right="0" w:hanging="1222"/>
        <w:jc w:val="both"/>
        <w:textAlignment w:val="baseline"/>
        <w:rPr>
          <w:rFonts w:ascii="Times New Roman" w:hAnsi="Times New Roman"/>
        </w:rPr>
      </w:pPr>
      <w:r>
        <w:rPr/>
        <w:t xml:space="preserve">       </w:t>
      </w:r>
      <w:r>
        <w:rPr/>
        <w:t>5. z zakresu pomocy społecznej:</w:t>
      </w:r>
    </w:p>
    <w:p>
      <w:pPr>
        <w:pStyle w:val="Normal"/>
        <w:numPr>
          <w:ilvl w:val="1"/>
          <w:numId w:val="8"/>
        </w:numPr>
        <w:tabs>
          <w:tab w:val="clear" w:pos="709"/>
          <w:tab w:val="left" w:pos="1080" w:leader="none"/>
        </w:tabs>
        <w:ind w:left="0" w:right="0" w:firstLine="737"/>
        <w:jc w:val="both"/>
        <w:textAlignment w:val="baseline"/>
        <w:rPr>
          <w:rFonts w:ascii="Times New Roman" w:hAnsi="Times New Roman"/>
        </w:rPr>
      </w:pPr>
      <w:r>
        <w:rPr/>
        <w:t xml:space="preserve">działalności na rzecz integracji i reintegracji zawodowej i społecznej osób </w:t>
        <w:tab/>
        <w:t>zagrożonych wykluczeniem społecznym,</w:t>
      </w:r>
    </w:p>
    <w:p>
      <w:pPr>
        <w:pStyle w:val="Normal"/>
        <w:numPr>
          <w:ilvl w:val="1"/>
          <w:numId w:val="8"/>
        </w:numPr>
        <w:tabs>
          <w:tab w:val="clear" w:pos="709"/>
          <w:tab w:val="left" w:pos="1080" w:leader="none"/>
        </w:tabs>
        <w:ind w:left="0" w:right="0" w:firstLine="737"/>
        <w:jc w:val="both"/>
        <w:textAlignment w:val="baseline"/>
        <w:rPr>
          <w:rFonts w:ascii="Times New Roman" w:hAnsi="Times New Roman"/>
        </w:rPr>
      </w:pPr>
      <w:r>
        <w:rPr/>
        <w:t xml:space="preserve">finansowanie organizowania i świadczenia na terenie Miasta i Gminy Radzyń </w:t>
        <w:tab/>
        <w:t xml:space="preserve">Chełmiński usług </w:t>
        <w:tab/>
        <w:t xml:space="preserve">opiekuńczych, w tym specjalistycznych usług opiekuńczych </w:t>
        <w:tab/>
        <w:t xml:space="preserve">osobom, które z powodu wieku, choroby lub innych przyczyn wymagają pomocy </w:t>
        <w:tab/>
        <w:t>innych osób, a są jej pozbawione.</w:t>
      </w:r>
    </w:p>
    <w:p>
      <w:pPr>
        <w:pStyle w:val="Normal"/>
        <w:ind w:left="0" w:right="0" w:hanging="142"/>
        <w:jc w:val="both"/>
        <w:textAlignment w:val="baseline"/>
        <w:rPr>
          <w:rFonts w:ascii="Times New Roman" w:hAnsi="Times New Roman"/>
        </w:rPr>
      </w:pPr>
      <w:r>
        <w:rPr/>
        <w:t xml:space="preserve">       </w:t>
      </w:r>
      <w:r>
        <w:rPr/>
        <w:t>6. z zakresu działalności na rzecz osób w wieku emerytalnym: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080" w:leader="none"/>
        </w:tabs>
        <w:ind w:left="0" w:right="0" w:firstLine="737"/>
        <w:jc w:val="both"/>
        <w:textAlignment w:val="baseline"/>
        <w:rPr>
          <w:rFonts w:ascii="Times New Roman" w:hAnsi="Times New Roman"/>
        </w:rPr>
      </w:pPr>
      <w:r>
        <w:rPr/>
        <w:t xml:space="preserve">finansowanie działań służących aktywizacji i integracji społecznej seniorów,          </w:t>
        <w:tab/>
        <w:t>w tym osób samotnych;</w:t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080" w:leader="none"/>
        </w:tabs>
        <w:ind w:left="0" w:right="0" w:firstLine="737"/>
        <w:jc w:val="both"/>
        <w:textAlignment w:val="baseline"/>
        <w:rPr>
          <w:rFonts w:ascii="Times New Roman" w:hAnsi="Times New Roman"/>
        </w:rPr>
      </w:pPr>
      <w:r>
        <w:rPr/>
        <w:t>zlecanie prowadzenia dziennego ośrodka wsparcia dla seniorów.</w:t>
      </w:r>
    </w:p>
    <w:p>
      <w:pPr>
        <w:pStyle w:val="Normal"/>
        <w:ind w:left="1800" w:right="0" w:hanging="1942"/>
        <w:jc w:val="both"/>
        <w:textAlignment w:val="baseline"/>
        <w:rPr>
          <w:rFonts w:ascii="Times New Roman" w:hAnsi="Times New Roman"/>
        </w:rPr>
      </w:pPr>
      <w:r>
        <w:rPr/>
        <w:t xml:space="preserve">      </w:t>
      </w:r>
      <w:r>
        <w:rPr/>
        <w:t>7. z zakresu porządku i bezpieczeństwa publicznego:</w:t>
      </w:r>
    </w:p>
    <w:p>
      <w:pPr>
        <w:pStyle w:val="Normal"/>
        <w:ind w:left="567" w:right="0" w:hanging="425"/>
        <w:textAlignment w:val="baseline"/>
        <w:rPr>
          <w:rFonts w:ascii="Times New Roman" w:hAnsi="Times New Roman"/>
        </w:rPr>
      </w:pPr>
      <w:r>
        <w:rPr/>
        <w:t xml:space="preserve">          </w:t>
      </w:r>
      <w:r>
        <w:rPr/>
        <w:t>a) realizacja programów dotyczących poprawy bezpieczeństwa mieszkańców;</w:t>
      </w:r>
    </w:p>
    <w:p>
      <w:pPr>
        <w:pStyle w:val="Normal"/>
        <w:ind w:left="709" w:right="0" w:hanging="283"/>
        <w:jc w:val="both"/>
        <w:textAlignment w:val="baseline"/>
        <w:rPr>
          <w:rFonts w:ascii="Times New Roman" w:hAnsi="Times New Roman"/>
        </w:rPr>
      </w:pPr>
      <w:r>
        <w:rPr/>
        <w:tab/>
        <w:t xml:space="preserve"> b) działania na rzecz zwiększania świadomości społecznej dzieci i młodzieży na temat</w:t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      </w:t>
      </w:r>
      <w:r>
        <w:rPr/>
        <w:tab/>
        <w:t xml:space="preserve">    bezpieczeństwa na drogach;</w:t>
      </w:r>
    </w:p>
    <w:p>
      <w:pPr>
        <w:pStyle w:val="Normal"/>
        <w:ind w:left="0" w:right="0" w:firstLine="284"/>
        <w:jc w:val="both"/>
        <w:textAlignment w:val="baseline"/>
        <w:rPr>
          <w:rFonts w:ascii="Times New Roman" w:hAnsi="Times New Roman"/>
        </w:rPr>
      </w:pPr>
      <w:r>
        <w:rPr/>
        <w:t xml:space="preserve">       </w:t>
      </w:r>
      <w:r>
        <w:rPr/>
        <w:t>c) organizacja imprez, wykładów i szkoleń.</w:t>
      </w:r>
    </w:p>
    <w:p>
      <w:pPr>
        <w:pStyle w:val="Normal"/>
        <w:ind w:left="567" w:right="0" w:hanging="567"/>
        <w:jc w:val="both"/>
        <w:textAlignment w:val="baseline"/>
        <w:rPr>
          <w:rFonts w:ascii="Times New Roman" w:hAnsi="Times New Roman"/>
        </w:rPr>
      </w:pPr>
      <w:r>
        <w:rPr/>
        <w:t xml:space="preserve">   </w:t>
      </w:r>
      <w:r>
        <w:rPr/>
        <w:t>8. z zakresu przeciwdziałania uzależnianiom i patologiom społecznym;</w:t>
      </w:r>
    </w:p>
    <w:p>
      <w:pPr>
        <w:pStyle w:val="Normal"/>
        <w:tabs>
          <w:tab w:val="clear" w:pos="709"/>
          <w:tab w:val="left" w:pos="142" w:leader="none"/>
        </w:tabs>
        <w:ind w:left="567" w:right="0" w:hanging="851"/>
        <w:jc w:val="both"/>
        <w:textAlignment w:val="baseline"/>
        <w:rPr>
          <w:rFonts w:ascii="Times New Roman" w:hAnsi="Times New Roman"/>
        </w:rPr>
      </w:pPr>
      <w:r>
        <w:rPr/>
        <w:t xml:space="preserve">         </w:t>
      </w:r>
      <w:r>
        <w:rPr/>
        <w:tab/>
        <w:tab/>
        <w:t xml:space="preserve">a) realizacja zadań wskazanych w gminnych programach profilaktyki i rozwiązywania          </w:t>
        <w:tab/>
        <w:t xml:space="preserve">   problemów alkoholowych narkomanii, przeciwdziałania przemocy w rodzinie oraz   </w:t>
        <w:tab/>
        <w:t xml:space="preserve">   ochrony ofiar przemocy w rodzinie, zwłaszcza wspieranie działań służących    </w:t>
        <w:tab/>
        <w:t xml:space="preserve">  </w:t>
        <w:tab/>
        <w:t xml:space="preserve">   przeciwdziałaniu uzależnień i patologiom społecznym wśród dzieci i młodzieży.</w:t>
      </w:r>
    </w:p>
    <w:p>
      <w:pPr>
        <w:pStyle w:val="Normal"/>
        <w:tabs>
          <w:tab w:val="clear" w:pos="709"/>
          <w:tab w:val="left" w:pos="142" w:leader="none"/>
        </w:tabs>
        <w:ind w:left="0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  </w:t>
      </w:r>
      <w:r>
        <w:rPr/>
        <w:t>9. z zakresu ochrony i promocji zdrowia.</w:t>
      </w:r>
    </w:p>
    <w:p>
      <w:pPr>
        <w:pStyle w:val="Normal"/>
        <w:tabs>
          <w:tab w:val="clear" w:pos="709"/>
          <w:tab w:val="left" w:pos="142" w:leader="none"/>
        </w:tabs>
        <w:ind w:left="284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  </w:t>
      </w:r>
      <w:r>
        <w:rPr/>
        <w:t xml:space="preserve">a) wspieranie działań dotyczących profilaktycznej opieki zdrowotnej nad dziećmi                         </w:t>
        <w:tab/>
        <w:t xml:space="preserve">      i młodzieżą;</w:t>
      </w:r>
    </w:p>
    <w:p>
      <w:pPr>
        <w:pStyle w:val="Normal"/>
        <w:tabs>
          <w:tab w:val="clear" w:pos="709"/>
          <w:tab w:val="left" w:pos="142" w:leader="none"/>
        </w:tabs>
        <w:ind w:left="284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     </w:t>
      </w:r>
      <w:r>
        <w:rPr/>
        <w:t>b) wspieranie działań w zakresu rehabilitacji zdrowotnej;</w:t>
      </w:r>
    </w:p>
    <w:p>
      <w:pPr>
        <w:pStyle w:val="Normal"/>
        <w:tabs>
          <w:tab w:val="clear" w:pos="709"/>
          <w:tab w:val="left" w:pos="142" w:leader="none"/>
        </w:tabs>
        <w:ind w:left="284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     </w:t>
      </w:r>
      <w:r>
        <w:rPr/>
        <w:t>c) prowadzenie różnych form rehabilitacji osób niepełnosprawnych;</w:t>
      </w:r>
    </w:p>
    <w:p>
      <w:pPr>
        <w:pStyle w:val="Normal"/>
        <w:tabs>
          <w:tab w:val="clear" w:pos="709"/>
          <w:tab w:val="left" w:pos="142" w:leader="none"/>
        </w:tabs>
        <w:ind w:left="284" w:right="0" w:hanging="0"/>
        <w:jc w:val="both"/>
        <w:textAlignment w:val="baseline"/>
        <w:rPr>
          <w:rFonts w:ascii="Times New Roman" w:hAnsi="Times New Roman"/>
        </w:rPr>
      </w:pPr>
      <w:r>
        <w:rPr/>
        <w:t xml:space="preserve">     </w:t>
      </w:r>
      <w:r>
        <w:rPr/>
        <w:t>d) promocja zdrowia.</w:t>
      </w:r>
    </w:p>
    <w:p>
      <w:pPr>
        <w:pStyle w:val="Normal"/>
        <w:tabs>
          <w:tab w:val="clear" w:pos="709"/>
          <w:tab w:val="left" w:pos="-345" w:leader="none"/>
        </w:tabs>
        <w:jc w:val="both"/>
        <w:textAlignment w:val="baseline"/>
        <w:rPr>
          <w:rFonts w:ascii="Times New Roman" w:hAnsi="Times New Roman"/>
        </w:rPr>
      </w:pPr>
      <w:r>
        <w:rPr/>
        <w:t>10. z zakresu działalności wspomagającej rozwój wspólnot i społeczności lokalnych:</w:t>
      </w:r>
    </w:p>
    <w:p>
      <w:pPr>
        <w:pStyle w:val="Normal"/>
        <w:tabs>
          <w:tab w:val="clear" w:pos="709"/>
          <w:tab w:val="left" w:pos="-345" w:leader="none"/>
        </w:tabs>
        <w:jc w:val="both"/>
        <w:textAlignment w:val="baseline"/>
        <w:rPr>
          <w:rFonts w:ascii="Times New Roman" w:hAnsi="Times New Roman"/>
        </w:rPr>
      </w:pPr>
      <w:r>
        <w:rPr/>
        <w:t xml:space="preserve">         </w:t>
      </w:r>
      <w:r>
        <w:rPr/>
        <w:t>a) wspieranie inicjatyw społeczności lokalnych;</w:t>
      </w:r>
    </w:p>
    <w:p>
      <w:pPr>
        <w:pStyle w:val="Normal"/>
        <w:tabs>
          <w:tab w:val="clear" w:pos="709"/>
          <w:tab w:val="left" w:pos="-345" w:leader="none"/>
        </w:tabs>
        <w:jc w:val="both"/>
        <w:textAlignment w:val="baseline"/>
        <w:rPr>
          <w:rFonts w:ascii="Times New Roman" w:hAnsi="Times New Roman"/>
        </w:rPr>
      </w:pPr>
      <w:r>
        <w:rPr/>
        <w:t xml:space="preserve">         </w:t>
      </w:r>
      <w:r>
        <w:rPr/>
        <w:t>b) pomoc w rozwoju stowarzyszeń na terenie wsi i miasta;</w:t>
      </w:r>
    </w:p>
    <w:p>
      <w:pPr>
        <w:pStyle w:val="Normal"/>
        <w:tabs>
          <w:tab w:val="clear" w:pos="709"/>
          <w:tab w:val="left" w:pos="-345" w:leader="none"/>
        </w:tabs>
        <w:jc w:val="both"/>
        <w:textAlignment w:val="baseline"/>
        <w:rPr>
          <w:rFonts w:ascii="Times New Roman" w:hAnsi="Times New Roman"/>
        </w:rPr>
      </w:pPr>
      <w:r>
        <w:rPr/>
        <w:t xml:space="preserve">         </w:t>
      </w:r>
      <w:r>
        <w:rPr/>
        <w:t>c) promowanie i wsparcie działań związanych z Ekonomią Społeczną.</w:t>
      </w:r>
    </w:p>
    <w:p>
      <w:pPr>
        <w:pStyle w:val="Normal"/>
        <w:ind w:left="663" w:right="0" w:hanging="0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ind w:left="340" w:right="0" w:hanging="397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7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Okres realizacji programu.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§ 8. 1. Program realizowany będzie od 1 stycznia 2021 do 31 grudnia 2021 roku                                </w:t>
        <w:tab/>
        <w:t xml:space="preserve">z  zastrzeżeniem ust. 2. </w:t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       </w:t>
      </w:r>
      <w:r>
        <w:rPr/>
        <w:t>2. Terminy realizacji poszczególnych zadań Programu określane będą w konkursach.</w:t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8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Sposób realizacji programu. 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extAlignment w:val="baseline"/>
        <w:rPr>
          <w:rFonts w:ascii="Times New Roman" w:hAnsi="Times New Roman"/>
        </w:rPr>
      </w:pPr>
      <w:r>
        <w:rPr/>
        <w:t>§ 9.1. Program realizowany będzie poprzez:</w:t>
      </w:r>
    </w:p>
    <w:p>
      <w:pPr>
        <w:pStyle w:val="Normal"/>
        <w:numPr>
          <w:ilvl w:val="0"/>
          <w:numId w:val="10"/>
        </w:numPr>
        <w:ind w:left="720" w:right="0" w:hanging="360"/>
        <w:textAlignment w:val="baseline"/>
        <w:rPr>
          <w:rFonts w:ascii="Times New Roman" w:hAnsi="Times New Roman"/>
        </w:rPr>
      </w:pPr>
      <w:r>
        <w:rPr/>
        <w:t>zlecenie realizacji zadań publicznych:</w:t>
      </w:r>
    </w:p>
    <w:p>
      <w:pPr>
        <w:pStyle w:val="Normal"/>
        <w:numPr>
          <w:ilvl w:val="1"/>
          <w:numId w:val="11"/>
        </w:numPr>
        <w:ind w:left="928" w:right="0" w:hanging="360"/>
        <w:textAlignment w:val="baseline"/>
        <w:rPr>
          <w:rFonts w:ascii="Times New Roman" w:hAnsi="Times New Roman"/>
        </w:rPr>
      </w:pPr>
      <w:r>
        <w:rPr/>
        <w:t>w ramach otwartych konkursów ofert;</w:t>
      </w:r>
    </w:p>
    <w:p>
      <w:pPr>
        <w:pStyle w:val="Normal"/>
        <w:numPr>
          <w:ilvl w:val="1"/>
          <w:numId w:val="11"/>
        </w:numPr>
        <w:ind w:left="928" w:right="0" w:hanging="360"/>
        <w:jc w:val="both"/>
        <w:textAlignment w:val="baseline"/>
        <w:rPr>
          <w:rFonts w:ascii="Times New Roman" w:hAnsi="Times New Roman"/>
        </w:rPr>
      </w:pPr>
      <w:r>
        <w:rPr/>
        <w:t>z pominięciem otwartego konkursu ofert na zasadach określonych w art. 19a ustawy.</w:t>
      </w:r>
    </w:p>
    <w:p>
      <w:pPr>
        <w:pStyle w:val="Normal"/>
        <w:numPr>
          <w:ilvl w:val="0"/>
          <w:numId w:val="10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konsultowanie projektów aktów normatywnych w dziedzinach dotyczących działalności statutowej organizacji;</w:t>
      </w:r>
    </w:p>
    <w:p>
      <w:pPr>
        <w:pStyle w:val="Normal"/>
        <w:numPr>
          <w:ilvl w:val="0"/>
          <w:numId w:val="10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udzielanie wsparcia merytorycznego przez pracowników Urzędu Miasta i Gminy Radzyń Chełmiński  i jednostek organizacyjnych gminy;</w:t>
      </w:r>
    </w:p>
    <w:p>
      <w:pPr>
        <w:pStyle w:val="Normal"/>
        <w:numPr>
          <w:ilvl w:val="0"/>
          <w:numId w:val="10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promowanie działalności organizacji pozarządowych i podmiotów realizujących zadania publiczne.</w:t>
      </w:r>
    </w:p>
    <w:p>
      <w:pPr>
        <w:pStyle w:val="Normal"/>
        <w:ind w:left="426" w:right="0" w:hanging="426"/>
        <w:jc w:val="both"/>
        <w:textAlignment w:val="baseline"/>
        <w:rPr>
          <w:rFonts w:ascii="Times New Roman" w:hAnsi="Times New Roman"/>
        </w:rPr>
      </w:pPr>
      <w:r>
        <w:rPr/>
        <w:t xml:space="preserve">  </w:t>
      </w:r>
      <w:r>
        <w:rPr/>
        <w:t>2. Odpowiedzialnym za koordynację współpracy będzie wyznaczony przez Burmistrza Miasta i Gminy Radzyń Chełmiński pracownik w Urzędzie Miasta i Gminy Radzyń Chełmiński.</w:t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9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Wysokość planowanych środków  na realizację programu.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§ 10. Wysokość zaplanowanych środków z budżetu gminy na realizację  programu w 2021 </w:t>
        <w:tab/>
        <w:t xml:space="preserve">roku, określa  uchwała w sprawie budżetu Miasta i Gminy Radzyń Chełmiński                      </w:t>
        <w:tab/>
        <w:t>na  2021 rok.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Rozdział 10 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>Sposób oceny realizacji programu.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ind w:left="709" w:right="0" w:hanging="709"/>
        <w:jc w:val="both"/>
        <w:textAlignment w:val="baseline"/>
        <w:rPr>
          <w:rFonts w:ascii="Times New Roman" w:hAnsi="Times New Roman"/>
        </w:rPr>
      </w:pPr>
      <w:r>
        <w:rPr/>
        <w:t>§ 11.1. Urząd Miasta i Gminy w Radzyniu Chełmińskim oraz jednostki organizacyjne prowadzą bezpośrednią współpracę z organizacjami pozarządowymi, realizując założenia programu współpracy, w obszarach swojego działania, która                         w szczególności polega na:</w:t>
      </w:r>
    </w:p>
    <w:p>
      <w:pPr>
        <w:pStyle w:val="Normal"/>
        <w:numPr>
          <w:ilvl w:val="0"/>
          <w:numId w:val="12"/>
        </w:numPr>
        <w:jc w:val="both"/>
        <w:textAlignment w:val="baseline"/>
        <w:rPr>
          <w:rFonts w:ascii="Times New Roman" w:hAnsi="Times New Roman"/>
        </w:rPr>
      </w:pPr>
      <w:r>
        <w:rPr/>
        <w:t>przygotowaniu i prowadzeniu konkursów ofert dla organizacji pozarządowych na realizację zadań publicznych;</w:t>
      </w:r>
    </w:p>
    <w:p>
      <w:pPr>
        <w:pStyle w:val="Normal"/>
        <w:numPr>
          <w:ilvl w:val="0"/>
          <w:numId w:val="12"/>
        </w:numPr>
        <w:jc w:val="both"/>
        <w:textAlignment w:val="baseline"/>
        <w:rPr>
          <w:rFonts w:ascii="Times New Roman" w:hAnsi="Times New Roman"/>
        </w:rPr>
      </w:pPr>
      <w:r>
        <w:rPr/>
        <w:t>sporządzaniu sprawozdań finansowych z zakresu współpracy z organizacjami pozarządowymi;</w:t>
      </w:r>
    </w:p>
    <w:p>
      <w:pPr>
        <w:pStyle w:val="Normal"/>
        <w:numPr>
          <w:ilvl w:val="0"/>
          <w:numId w:val="12"/>
        </w:numPr>
        <w:jc w:val="both"/>
        <w:textAlignment w:val="baseline"/>
        <w:rPr>
          <w:rFonts w:ascii="Times New Roman" w:hAnsi="Times New Roman"/>
        </w:rPr>
      </w:pPr>
      <w:r>
        <w:rPr/>
        <w:t>podejmowaniu i prowadzeniu bieżącej współpracy z organizacjami pozarządowymi prowadzącymi działania pożytku publicznego;</w:t>
      </w:r>
    </w:p>
    <w:p>
      <w:pPr>
        <w:pStyle w:val="Normal"/>
        <w:numPr>
          <w:ilvl w:val="0"/>
          <w:numId w:val="12"/>
        </w:numPr>
        <w:jc w:val="both"/>
        <w:textAlignment w:val="baseline"/>
        <w:rPr>
          <w:rFonts w:ascii="Times New Roman" w:hAnsi="Times New Roman"/>
        </w:rPr>
      </w:pPr>
      <w:r>
        <w:rPr/>
        <w:t>udziale przedstawicieli Urzędu Miasta i miejskich jednostek organizacyjnych                        w spotkaniach i szkoleniach w zakresie wzajemnej współpracy z organizacjami pozarządowymi.</w:t>
      </w:r>
    </w:p>
    <w:p>
      <w:pPr>
        <w:pStyle w:val="Normal"/>
        <w:ind w:left="284" w:right="0" w:hanging="284"/>
        <w:jc w:val="both"/>
        <w:textAlignment w:val="baseline"/>
        <w:rPr>
          <w:rFonts w:ascii="Times New Roman" w:hAnsi="Times New Roman"/>
        </w:rPr>
      </w:pPr>
      <w:r>
        <w:rPr/>
        <w:t>2. Burmistrz Miasta i Gminy Radzyń Chełmiński opublikuje w Biuletynie Informacji Publicznej sprawozdanie z realizacji programu w terminie do dnia 30 kwietnia 2021 roku oraz przedłoży Radzie Miejskiej Radzynia Chełmińskiego  ww sprawozdanie do dnia</w:t>
      </w:r>
      <w:r>
        <w:rPr>
          <w:color w:val="000000"/>
        </w:rPr>
        <w:t xml:space="preserve">        31 maja 2021r.</w:t>
      </w:r>
    </w:p>
    <w:p>
      <w:pPr>
        <w:pStyle w:val="Normal"/>
        <w:ind w:left="284" w:right="0" w:hanging="284"/>
        <w:jc w:val="both"/>
        <w:textAlignment w:val="baseline"/>
        <w:rPr>
          <w:rFonts w:ascii="Times New Roman" w:hAnsi="Times New Roman"/>
        </w:rPr>
      </w:pPr>
      <w:r>
        <w:rPr/>
        <w:t>3. Ocena realizacji programu zostanie dokonana w szczególności w oparciu o następujące mierniki: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liczba ogłoszonych otwartych konkursów ofert; 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liczba ofert złożonych przez organizacje pozarządowe na realizacje zadań publicznych          z wyszczególnieniem ofert złożonych w otwartych konkursach ofert i w trybie pozakonkursowym;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 xml:space="preserve">liczba umów zawartych na realizację zadań publicznych, z wyszczególnieniem umów zawartych w ramach </w:t>
        <w:tab/>
        <w:t>otwartych konkursów ofert w trybie pozakonkursowym;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liczba zadań publicznych zrealizowanych przez organizację pozarządowe i inne podmioty      z wyszczególnieniem zadań zleconych w ramach otwartych konkursów ofert i w trybie pozakonkursowym;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liczba organizacji pozarządowych i innych podmiotów, którym zlecono realizację zadań publicznych;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wysokość środków finansowych gminy przyznanych i przekazanych organizacjom pozarządowym i innym podmiotom na realizację zadań publicznych;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liczba projektów aktów prawnych konsultowanych z organizacjami pozarządowymi                i innymi podmiotami;</w:t>
      </w:r>
    </w:p>
    <w:p>
      <w:pPr>
        <w:pStyle w:val="Normal"/>
        <w:numPr>
          <w:ilvl w:val="0"/>
          <w:numId w:val="13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liczba imprez i wydarzeń organizowanych przez organizacje pozarządowe i inne podmioty objętych patronatem Burmistrza Miasta i Gminy w Radzyniu Chełmińskim.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Rozdział 11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Informacje o sposobie tworzenia programu oraz o przebiegu konsultacji.</w:t>
      </w:r>
    </w:p>
    <w:p>
      <w:pPr>
        <w:pStyle w:val="Normal"/>
        <w:jc w:val="both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>§12. Projekt programu:</w:t>
      </w:r>
    </w:p>
    <w:p>
      <w:pPr>
        <w:pStyle w:val="Normal"/>
        <w:numPr>
          <w:ilvl w:val="0"/>
          <w:numId w:val="14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przygotował Burmistrz Miasta i Gminy w Radzyniu Chełmińskim;</w:t>
      </w:r>
    </w:p>
    <w:p>
      <w:pPr>
        <w:pStyle w:val="Normal"/>
        <w:numPr>
          <w:ilvl w:val="0"/>
          <w:numId w:val="14"/>
        </w:numPr>
        <w:ind w:left="720" w:right="0" w:hanging="360"/>
        <w:jc w:val="both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  <w:t xml:space="preserve">projekt ten został poddany konsultacji zgodnie z Uchwałą  Nr XLV/341/18 Rady Miejskiej Radzynia Chełmińskiego z dnia 21 września 2018r. w sprawie szczegółowego sposobu konsultowania z organizacjami pozarządowymi oraz </w:t>
      </w:r>
      <w:bookmarkStart w:id="5" w:name="_Hlk52992673"/>
      <w:r>
        <w:rPr>
          <w:color w:val="000000"/>
        </w:rPr>
        <w:t xml:space="preserve">podmiotami wymienionymi w art. 3 ust. 3 ustawy o działalności pożytku publicznego i o wolontariacie </w:t>
      </w:r>
      <w:bookmarkEnd w:id="5"/>
      <w:r>
        <w:rPr>
          <w:color w:val="000000"/>
        </w:rPr>
        <w:t xml:space="preserve">oraz UchwałąNr XLVII/345/18 Rady Miejskiej Radzynia Chełmińskiego z dnia 17 października 2018r. zmieniającą uchwałę w sprawie szczegółowego sposobu konsultowania z organizacjami pozarządowymi oraz </w:t>
      </w:r>
      <w:bookmarkStart w:id="6" w:name="_Hlk5299267311"/>
      <w:r>
        <w:rPr>
          <w:color w:val="000000"/>
        </w:rPr>
        <w:t xml:space="preserve">podmiotami wymienionymi w art. 3 ust. 3 ustawy o działalności pożytku publicznego i o wolontariacie </w:t>
      </w:r>
      <w:bookmarkEnd w:id="6"/>
      <w:r>
        <w:rPr>
          <w:color w:val="000000"/>
        </w:rPr>
        <w:t>projektów aktów prawa miejscowego Miasta i Gminy Radzyń Chełmiński w dziedzinach dotyczących działalności statutowej tych organizacji.</w:t>
      </w:r>
    </w:p>
    <w:p>
      <w:pPr>
        <w:pStyle w:val="Normal"/>
        <w:numPr>
          <w:ilvl w:val="0"/>
          <w:numId w:val="14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przygotowany projekt programu został przedłożony Radzie Miejskiej Radzynia Chełmińskiego do uchwalenia.</w:t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 </w:t>
      </w:r>
    </w:p>
    <w:p>
      <w:pPr>
        <w:pStyle w:val="Normal"/>
        <w:jc w:val="center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Rozdział 12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Tryb powoływania i zasady działania komisji konkursowych do opiniowania ofert           w otwartych konkursach ofert.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both"/>
        <w:textAlignment w:val="baseline"/>
        <w:rPr>
          <w:rFonts w:ascii="Times New Roman" w:hAnsi="Times New Roman"/>
        </w:rPr>
      </w:pPr>
      <w:r>
        <w:rPr/>
        <w:t xml:space="preserve">§13.1. Do oceny ofert złożonych w ramach otwartych konkursów ofert na wykonywanie </w:t>
        <w:tab/>
        <w:t xml:space="preserve">zadań publicznych związanych z realizacją zadań gminy w trybie ustawy z dnia         </w:t>
        <w:tab/>
        <w:t xml:space="preserve">24 kwietnia 2003 r. o działalności pożytku publicznego i wolontariacie powołane </w:t>
        <w:tab/>
        <w:t>zostaną komisje konkursowe.</w:t>
      </w:r>
    </w:p>
    <w:p>
      <w:pPr>
        <w:pStyle w:val="Normal"/>
        <w:numPr>
          <w:ilvl w:val="0"/>
          <w:numId w:val="15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Burmistrz Miasta i Gminy w Radzyniu Chełmińskim powołuje, w formie zarządzenia,         dla każdego ogłoszonego konkursu ofert, co najmniej  trzyosobową komisję konkursową.</w:t>
      </w:r>
    </w:p>
    <w:p>
      <w:pPr>
        <w:pStyle w:val="Normal"/>
        <w:numPr>
          <w:ilvl w:val="0"/>
          <w:numId w:val="15"/>
        </w:numPr>
        <w:ind w:left="720" w:right="0" w:hanging="360"/>
        <w:textAlignment w:val="baseline"/>
        <w:rPr>
          <w:rFonts w:ascii="Times New Roman" w:hAnsi="Times New Roman"/>
        </w:rPr>
      </w:pPr>
      <w:r>
        <w:rPr/>
        <w:t>W skład komisji konkursowej wchodzą:</w:t>
      </w:r>
    </w:p>
    <w:p>
      <w:pPr>
        <w:pStyle w:val="Normal"/>
        <w:numPr>
          <w:ilvl w:val="1"/>
          <w:numId w:val="15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koordynator odpowiedzialny merytorycznie za współpracę z organizacjami pozarządowymi – jako przewodniczący komisji;</w:t>
      </w:r>
    </w:p>
    <w:p>
      <w:pPr>
        <w:pStyle w:val="Normal"/>
        <w:numPr>
          <w:ilvl w:val="1"/>
          <w:numId w:val="15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pracownik/pracownicy Urzędu Miasta i Gminy w Radzyniu Chełmińskim lub jednostki organizacyjnej gminy;</w:t>
      </w:r>
    </w:p>
    <w:p>
      <w:pPr>
        <w:pStyle w:val="Normal"/>
        <w:numPr>
          <w:ilvl w:val="1"/>
          <w:numId w:val="15"/>
        </w:numPr>
        <w:ind w:left="1080" w:right="0" w:hanging="360"/>
        <w:jc w:val="both"/>
        <w:textAlignment w:val="baseline"/>
        <w:rPr>
          <w:rFonts w:ascii="Times New Roman" w:hAnsi="Times New Roman"/>
        </w:rPr>
      </w:pPr>
      <w:r>
        <w:rPr/>
        <w:t>przedstawiciel/e organizacji pozarządowych.</w:t>
      </w:r>
    </w:p>
    <w:p>
      <w:pPr>
        <w:pStyle w:val="Normal"/>
        <w:numPr>
          <w:ilvl w:val="0"/>
          <w:numId w:val="15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W pracach komisji konkursowej mogą uczestniczyć, z głosem doradczym, osoby posiadające specjalistyczną wiedzę w dziedzinie obejmujące zakres zadań publicznych, której dotyczy konkurs.</w:t>
      </w:r>
    </w:p>
    <w:p>
      <w:pPr>
        <w:pStyle w:val="Normal"/>
        <w:numPr>
          <w:ilvl w:val="0"/>
          <w:numId w:val="15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Komisja dokonuje oceny złożonych ofert w ciągu 14 dni od dnia upływu terminu składania ofert. O wyznaczonym terminie i miejscu otwarcia ofert członkowie komisji konkursowej zostają powiadomieni przez przewodniczącego komisji z co najmniej  trzydniowym wyprzedzeniem.</w:t>
      </w:r>
    </w:p>
    <w:p>
      <w:pPr>
        <w:pStyle w:val="Normal"/>
        <w:numPr>
          <w:ilvl w:val="0"/>
          <w:numId w:val="15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Komisja dokonuje w pierwszej kolejności oceny formalnej ofert i sprawdza czy oferta została złożona przez uprawniony podmiot, w terminie, czy jest zgodna                        z obowiązującym wzorem ofert, czy zawiera wszystkie wymagane dokumenty               i została podpisana przez osoby uprawnione.</w:t>
      </w:r>
    </w:p>
    <w:p>
      <w:pPr>
        <w:pStyle w:val="Normal"/>
        <w:numPr>
          <w:ilvl w:val="0"/>
          <w:numId w:val="15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Komisja w przypadkach stwierdzenia braków formalnych oferty, wzywa oferenta        do uzupełnienia ofert w terminie nie dłuższym niż 5 dni.</w:t>
      </w:r>
    </w:p>
    <w:p>
      <w:pPr>
        <w:pStyle w:val="Normal"/>
        <w:numPr>
          <w:ilvl w:val="0"/>
          <w:numId w:val="15"/>
        </w:numPr>
        <w:ind w:left="720" w:right="0" w:hanging="360"/>
        <w:textAlignment w:val="baseline"/>
        <w:rPr>
          <w:rFonts w:ascii="Times New Roman" w:hAnsi="Times New Roman"/>
        </w:rPr>
      </w:pPr>
      <w:r>
        <w:rPr/>
        <w:t>Oferty  spełniające wymogi formalne podlegają ocenie merytorycznej.</w:t>
      </w:r>
    </w:p>
    <w:p>
      <w:pPr>
        <w:pStyle w:val="Normal"/>
        <w:numPr>
          <w:ilvl w:val="0"/>
          <w:numId w:val="15"/>
        </w:numPr>
        <w:ind w:left="720" w:right="0" w:hanging="360"/>
        <w:jc w:val="both"/>
        <w:textAlignment w:val="baseline"/>
        <w:rPr>
          <w:rFonts w:ascii="Times New Roman" w:hAnsi="Times New Roman"/>
        </w:rPr>
      </w:pPr>
      <w:r>
        <w:rPr/>
        <w:t>Z przebiegu prac komisji konkursowej sporządza się protokół, który przedkłada się      do zatwierdzania Burmistrzowi Miasta i Gminy w Radzyniu Chełmińskim.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Rozdział 13.</w:t>
      </w:r>
    </w:p>
    <w:p>
      <w:pPr>
        <w:pStyle w:val="Normal"/>
        <w:jc w:val="center"/>
        <w:textAlignment w:val="baseline"/>
        <w:rPr>
          <w:rFonts w:ascii="Times New Roman" w:hAnsi="Times New Roman"/>
          <w:b/>
          <w:b/>
          <w:bCs/>
        </w:rPr>
      </w:pPr>
      <w:r>
        <w:rPr>
          <w:b/>
          <w:bCs/>
        </w:rPr>
        <w:t>Postanowienia końcowe.</w:t>
      </w:r>
    </w:p>
    <w:p>
      <w:pPr>
        <w:pStyle w:val="Normal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textAlignment w:val="baseline"/>
        <w:rPr>
          <w:rFonts w:ascii="Times New Roman" w:hAnsi="Times New Roman"/>
        </w:rPr>
      </w:pPr>
      <w:r>
        <w:rPr/>
        <w:t xml:space="preserve">§ 13. 1. Zmiana niniejszego Programu wymaga formy przyjętej dla jego uchwalenia. </w:t>
      </w:r>
    </w:p>
    <w:p>
      <w:pPr>
        <w:pStyle w:val="Normal"/>
        <w:textAlignment w:val="baseline"/>
        <w:rPr>
          <w:rFonts w:ascii="Times New Roman" w:hAnsi="Times New Roman"/>
        </w:rPr>
      </w:pPr>
      <w:r>
        <w:rPr/>
        <w:t xml:space="preserve">         </w:t>
      </w:r>
      <w:r>
        <w:rPr/>
        <w:t xml:space="preserve">2. W sprawach nieuregulowanych w niniejszym Programie zastosowanie mają przepisy   </w:t>
        <w:tab/>
        <w:t xml:space="preserve">Ustawy. </w:t>
      </w:r>
    </w:p>
    <w:p>
      <w:pPr>
        <w:pStyle w:val="Normal"/>
        <w:jc w:val="right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right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right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right"/>
        <w:textAlignment w:val="baseline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Normal"/>
        <w:jc w:val="right"/>
        <w:textAlignment w:val="baseline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  <w:r>
        <w:rPr>
          <w:rFonts w:cs="Times New Roman" w:ascii="Calibri" w:hAnsi="Calibri"/>
          <w:b w:val="false"/>
          <w:bCs w:val="false"/>
          <w:sz w:val="22"/>
          <w:szCs w:val="22"/>
        </w:rPr>
        <w:t xml:space="preserve">  </w:t>
      </w: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Załącznik nr 2</w:t>
      </w:r>
    </w:p>
    <w:p>
      <w:pPr>
        <w:pStyle w:val="Normal"/>
        <w:spacing w:before="0" w:after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do Zarządzenia nr 88/2020</w:t>
      </w:r>
    </w:p>
    <w:p>
      <w:pPr>
        <w:pStyle w:val="Normal"/>
        <w:spacing w:before="0" w:after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Burmistrza Miasta i Gminy Radzyń Chełmiński</w:t>
      </w:r>
    </w:p>
    <w:p>
      <w:pPr>
        <w:pStyle w:val="Normal"/>
        <w:spacing w:before="0" w:after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z dnia 9 października 2020r.</w:t>
      </w:r>
    </w:p>
    <w:tbl>
      <w:tblPr>
        <w:tblW w:w="10000" w:type="dxa"/>
        <w:jc w:val="left"/>
        <w:tblInd w:w="216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35"/>
        <w:gridCol w:w="3427"/>
        <w:gridCol w:w="3438"/>
      </w:tblGrid>
      <w:tr>
        <w:trPr>
          <w:trHeight w:val="1140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hd w:val="clear" w:color="auto" w:fill="FFFFFF"/>
              <w:spacing w:beforeAutospacing="0" w:before="0" w:afterAutospacing="0" w:after="240"/>
              <w:jc w:val="center"/>
              <w:rPr/>
            </w:pPr>
            <w:r>
              <w:rPr>
                <w:rFonts w:cs="Arial" w:ascii="Times New Roman" w:hAnsi="Times New Roman"/>
                <w:b/>
                <w:sz w:val="22"/>
                <w:szCs w:val="22"/>
              </w:rPr>
              <w:t xml:space="preserve">Formularz konsultacji do projektu </w:t>
              <w:br/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„</w:t>
            </w:r>
            <w:r>
              <w:rPr>
                <w:rStyle w:val="Strong"/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Rocznego programu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 współpracy Miasta i Gminy Radzyń Chełmiński z organizacjami pozarządowymi oraz podmiotami wymienionymi w art. 3 ust. 3 ustawy z dnia 24 kwietnia 2003 r.  o działalności pożytku publicznego  i o wolontariacie na 2021 rok "</w:t>
            </w:r>
          </w:p>
        </w:tc>
      </w:tr>
      <w:tr>
        <w:trPr>
          <w:trHeight w:val="278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 w:val="22"/>
                <w:szCs w:val="22"/>
              </w:rPr>
              <w:t>Dane podmiotu zgłaszającego opinię/propozycję</w:t>
            </w:r>
          </w:p>
        </w:tc>
      </w:tr>
      <w:tr>
        <w:trPr>
          <w:trHeight w:val="855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</w:rPr>
              <w:t>Nazwa organizacji i dane rejestrowe</w:t>
            </w:r>
          </w:p>
        </w:tc>
      </w:tr>
      <w:tr>
        <w:trPr>
          <w:trHeight w:val="855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</w:rPr>
              <w:t xml:space="preserve">Imię i nazwisko osoby zgłaszającej udział organizacji w konsultacjach/ status zgłaszającego                w organizacji </w:t>
            </w:r>
          </w:p>
        </w:tc>
      </w:tr>
      <w:tr>
        <w:trPr>
          <w:trHeight w:val="855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</w:rPr>
              <w:t xml:space="preserve">Dane teleadresowe (adres, telefon, e-mail) </w:t>
            </w:r>
          </w:p>
          <w:p>
            <w:pPr>
              <w:pStyle w:val="Normal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 w:ascii="Times New Roman" w:hAnsi="Times New Roman"/>
              </w:rPr>
            </w:r>
          </w:p>
        </w:tc>
      </w:tr>
      <w:tr>
        <w:trPr>
          <w:trHeight w:val="855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hd w:val="clear" w:color="auto" w:fill="FFFFFF"/>
              <w:spacing w:beforeAutospacing="0" w:before="0" w:afterAutospacing="0" w:after="240"/>
              <w:jc w:val="center"/>
              <w:rPr/>
            </w:pPr>
            <w:r>
              <w:rPr>
                <w:rFonts w:cs="Arial" w:ascii="Times New Roman" w:hAnsi="Times New Roman"/>
                <w:b/>
                <w:sz w:val="21"/>
                <w:szCs w:val="21"/>
              </w:rPr>
              <w:t xml:space="preserve">Opinie, propozycje zmian zapisów do projektu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„</w:t>
            </w:r>
            <w:bookmarkStart w:id="7" w:name="_GoBack1"/>
            <w:bookmarkEnd w:id="7"/>
            <w:r>
              <w:rPr>
                <w:rStyle w:val="Strong"/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Rocznego programu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współpracy Miasta i Gminy  Radzyń Chełmiński z organizacjami pozarządowymi oraz podmiotami wymienionymi w art. 3   ust. 3 ustawy z dnia         24 kwietnia 2003 r. o działalności pożytku publicznego   i o wolontariacie  na 2021 rok "</w:t>
            </w:r>
          </w:p>
        </w:tc>
      </w:tr>
      <w:tr>
        <w:trPr>
          <w:trHeight w:val="855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 w:val="22"/>
                <w:szCs w:val="22"/>
              </w:rPr>
              <w:t>Wskazanie dotychczasowego zapisu w projekcie konsultowanego dokumentu (punkt, pozycja).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 w:val="22"/>
                <w:szCs w:val="22"/>
              </w:rPr>
              <w:t>Proponowane zmienione brzmienie zapisu lub treści nowego przepisu do którego odnosi się opinia, propozycja.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 w:val="22"/>
                <w:szCs w:val="22"/>
              </w:rPr>
              <w:t>Uzasadnienie wprowadzonych zmian.</w:t>
            </w:r>
          </w:p>
        </w:tc>
      </w:tr>
      <w:tr>
        <w:trPr>
          <w:trHeight w:val="113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 w:ascii="Times New Roman" w:hAnsi="Times New Roman"/>
              </w:rPr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 w:ascii="Times New Roman" w:hAnsi="Times New Roman"/>
              </w:rPr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 w:ascii="Times New Roman" w:hAnsi="Times New Roman"/>
              </w:rPr>
            </w:r>
          </w:p>
        </w:tc>
      </w:tr>
      <w:tr>
        <w:trPr>
          <w:trHeight w:val="115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 w:ascii="Times New Roman" w:hAnsi="Times New Roman"/>
              </w:rPr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 w:ascii="Times New Roman" w:hAnsi="Times New Roman"/>
              </w:rPr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 w:ascii="Times New Roman" w:hAnsi="Times New Roman"/>
              </w:rPr>
            </w:r>
          </w:p>
        </w:tc>
      </w:tr>
      <w:tr>
        <w:trPr>
          <w:trHeight w:val="113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 w:ascii="Times New Roman" w:hAnsi="Times New Roman"/>
              </w:rPr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 w:ascii="Times New Roman" w:hAnsi="Times New Roman"/>
              </w:rPr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Arial"/>
              </w:rPr>
            </w:pPr>
            <w:r>
              <w:rPr>
                <w:rFonts w:cs="Arial" w:ascii="Times New Roman" w:hAnsi="Times New Roman"/>
              </w:rPr>
            </w:r>
          </w:p>
        </w:tc>
      </w:tr>
      <w:tr>
        <w:trPr>
          <w:trHeight w:val="674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</w:rPr>
              <w:t>Inne uwagi:</w:t>
            </w:r>
          </w:p>
        </w:tc>
      </w:tr>
      <w:tr>
        <w:trPr>
          <w:trHeight w:val="278" w:hRule="atLeast"/>
        </w:trPr>
        <w:tc>
          <w:tcPr>
            <w:tcW w:w="10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 w:val="22"/>
                <w:szCs w:val="22"/>
              </w:rPr>
              <w:t>Data i podpis osoby zgłaszającej opinię/propozycje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 xml:space="preserve">Formularz konsultacji prosimy dostarczyć osobiście, lub przesłać drogą pocztową na adres: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Times New Roman" w:ascii="Times New Roman" w:hAnsi="Times New Roman"/>
          <w:bCs/>
          <w:sz w:val="18"/>
          <w:szCs w:val="18"/>
        </w:rPr>
        <w:t>Urząd Miasta i Gminy  Ra</w:t>
      </w:r>
      <w:r>
        <w:rPr>
          <w:rFonts w:cs="Times New Roman" w:ascii="Times New Roman" w:hAnsi="Times New Roman"/>
          <w:bCs/>
          <w:sz w:val="18"/>
          <w:szCs w:val="18"/>
        </w:rPr>
        <w:t xml:space="preserve">dzyń </w:t>
      </w:r>
      <w:r>
        <w:rPr>
          <w:rFonts w:cs="Times New Roman" w:ascii="Times New Roman" w:hAnsi="Times New Roman"/>
          <w:bCs/>
          <w:sz w:val="18"/>
          <w:szCs w:val="18"/>
        </w:rPr>
        <w:t xml:space="preserve"> Chełmiński   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Times New Roman" w:ascii="Times New Roman" w:hAnsi="Times New Roman"/>
          <w:bCs/>
          <w:sz w:val="18"/>
          <w:szCs w:val="18"/>
        </w:rPr>
        <w:t xml:space="preserve">Plac Towarzystwa Jaszczurczego 9     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Times New Roman" w:ascii="Times New Roman" w:hAnsi="Times New Roman"/>
          <w:bCs/>
          <w:sz w:val="18"/>
          <w:szCs w:val="18"/>
        </w:rPr>
        <w:t xml:space="preserve">87-220 Radzyń Chełmiński 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Cs/>
          <w:sz w:val="18"/>
          <w:szCs w:val="18"/>
        </w:rPr>
        <w:t>lub drogą mailową na adres e-mail</w:t>
      </w:r>
      <w:r>
        <w:rPr>
          <w:rFonts w:cs="Times New Roman" w:ascii="Times New Roman" w:hAnsi="Times New Roman"/>
          <w:bCs/>
          <w:color w:val="3333FF"/>
          <w:sz w:val="18"/>
          <w:szCs w:val="18"/>
        </w:rPr>
        <w:t xml:space="preserve">: </w:t>
      </w:r>
      <w:r>
        <w:rPr>
          <w:rFonts w:cs="Times New Roman" w:ascii="Times New Roman" w:hAnsi="Times New Roman"/>
          <w:bCs/>
          <w:color w:val="3333FF"/>
          <w:sz w:val="18"/>
          <w:szCs w:val="18"/>
          <w:u w:val="single"/>
        </w:rPr>
        <w:t xml:space="preserve"> </w:t>
      </w:r>
      <w:hyperlink r:id="rId3">
        <w:r>
          <w:rPr>
            <w:rStyle w:val="Czeinternetowe"/>
            <w:rFonts w:ascii="Times New Roman" w:hAnsi="Times New Roman"/>
            <w:bCs/>
            <w:sz w:val="18"/>
            <w:szCs w:val="18"/>
          </w:rPr>
          <w:t>agnieszka.stempska@radzynchelmiski.eu</w:t>
        </w:r>
      </w:hyperlink>
      <w:r>
        <w:rPr>
          <w:rFonts w:cs="Times New Roman" w:ascii="Times New Roman" w:hAnsi="Times New Roman"/>
          <w:bCs/>
          <w:sz w:val="18"/>
          <w:szCs w:val="18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18"/>
          <w:szCs w:val="18"/>
        </w:rPr>
        <w:t xml:space="preserve">w terminie od dnia 17.10.2020r. do dnia  31.10.2020r.  </w:t>
      </w:r>
    </w:p>
    <w:sectPr>
      <w:headerReference w:type="default" r:id="rId4"/>
      <w:type w:val="nextPage"/>
      <w:pgSz w:w="11906" w:h="16838"/>
      <w:pgMar w:left="1417" w:right="1417" w:header="1417" w:top="1976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lvl w:ilvl="0">
      <w:start w:val="1"/>
      <w:numFmt w:val="lowerLetter"/>
      <w:lvlText w:val="%1)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◦"/>
      <w:lvlJc w:val="left"/>
      <w:pPr>
        <w:ind w:left="113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ind w:left="149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ind w:left="185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ind w:left="221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ind w:left="257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ind w:left="293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ind w:left="329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ind w:left="365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◦"/>
      <w:lvlJc w:val="left"/>
      <w:pPr>
        <w:ind w:left="113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ind w:left="149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ind w:left="185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ind w:left="221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ind w:left="257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ind w:left="293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ind w:left="329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ind w:left="3650" w:hanging="360"/>
      </w:pPr>
      <w:rPr>
        <w:rFonts w:ascii="OpenSymbol" w:hAnsi="OpenSymbol" w:cs="OpenSymbol" w:hint="default"/>
        <w:rFonts w:cs="OpenSymbol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1800" w:hanging="360"/>
      </w:pPr>
    </w:lvl>
    <w:lvl w:ilvl="3">
      <w:start w:val="1"/>
      <w:numFmt w:val="lowerLetter"/>
      <w:lvlText w:val="%4)"/>
      <w:lvlJc w:val="left"/>
      <w:pPr>
        <w:ind w:left="2160" w:hanging="360"/>
      </w:pPr>
    </w:lvl>
    <w:lvl w:ilvl="4">
      <w:start w:val="1"/>
      <w:numFmt w:val="lowerLetter"/>
      <w:lvlText w:val="%5)"/>
      <w:lvlJc w:val="left"/>
      <w:pPr>
        <w:ind w:left="2520" w:hanging="360"/>
      </w:pPr>
    </w:lvl>
    <w:lvl w:ilvl="5">
      <w:start w:val="1"/>
      <w:numFmt w:val="lowerLetter"/>
      <w:lvlText w:val="%6)"/>
      <w:lvlJc w:val="left"/>
      <w:pPr>
        <w:ind w:left="2880" w:hanging="360"/>
      </w:pPr>
    </w:lvl>
    <w:lvl w:ilvl="6">
      <w:start w:val="1"/>
      <w:numFmt w:val="lowerLetter"/>
      <w:lvlText w:val="%7)"/>
      <w:lvlJc w:val="left"/>
      <w:pPr>
        <w:ind w:left="3240" w:hanging="360"/>
      </w:pPr>
    </w:lvl>
    <w:lvl w:ilvl="7">
      <w:start w:val="1"/>
      <w:numFmt w:val="lowerLetter"/>
      <w:lvlText w:val="%8)"/>
      <w:lvlJc w:val="left"/>
      <w:pPr>
        <w:ind w:left="3600" w:hanging="360"/>
      </w:pPr>
    </w:lvl>
    <w:lvl w:ilvl="8">
      <w:start w:val="1"/>
      <w:numFmt w:val="lowerLetter"/>
      <w:lvlText w:val="%9)"/>
      <w:lvlJc w:val="left"/>
      <w:pPr>
        <w:ind w:left="3960" w:hanging="360"/>
      </w:pPr>
    </w:lvl>
  </w:abstractNum>
  <w:abstractNum w:abstractNumId="10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"/>
      <w:lvlJc w:val="left"/>
      <w:pPr>
        <w:ind w:left="928" w:hanging="360"/>
      </w:pPr>
      <w:rPr>
        <w:rFonts w:ascii="Symbol" w:hAnsi="Symbol" w:cs="Symbol" w:hint="default"/>
        <w:rFonts w:cs="Symbol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13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a2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sid w:val="00475a2e"/>
    <w:rPr>
      <w:b/>
      <w:bCs/>
    </w:rPr>
  </w:style>
  <w:style w:type="character" w:styleId="Czeinternetowe">
    <w:name w:val="Łącze internetowe"/>
    <w:basedOn w:val="DefaultParagraphFont"/>
    <w:uiPriority w:val="99"/>
    <w:unhideWhenUsed/>
    <w:rsid w:val="001c22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c224d"/>
    <w:rPr>
      <w:color w:val="605E5C"/>
      <w:shd w:fill="E1DFDD" w:val="clear"/>
    </w:rPr>
  </w:style>
  <w:style w:type="character" w:styleId="WW8Num22z8">
    <w:name w:val="WW8Num22z8"/>
    <w:qFormat/>
    <w:rPr/>
  </w:style>
  <w:style w:type="character" w:styleId="WW8Num22z7">
    <w:name w:val="WW8Num22z7"/>
    <w:qFormat/>
    <w:rPr/>
  </w:style>
  <w:style w:type="character" w:styleId="WW8Num22z6">
    <w:name w:val="WW8Num22z6"/>
    <w:qFormat/>
    <w:rPr/>
  </w:style>
  <w:style w:type="character" w:styleId="WW8Num22z5">
    <w:name w:val="WW8Num22z5"/>
    <w:qFormat/>
    <w:rPr/>
  </w:style>
  <w:style w:type="character" w:styleId="WW8Num22z4">
    <w:name w:val="WW8Num22z4"/>
    <w:qFormat/>
    <w:rPr/>
  </w:style>
  <w:style w:type="character" w:styleId="WW8Num22z3">
    <w:name w:val="WW8Num22z3"/>
    <w:qFormat/>
    <w:rPr/>
  </w:style>
  <w:style w:type="character" w:styleId="WW8Num22z2">
    <w:name w:val="WW8Num22z2"/>
    <w:qFormat/>
    <w:rPr/>
  </w:style>
  <w:style w:type="character" w:styleId="Domylnaczcionkaakapitu1">
    <w:name w:val="Domyślna czcionka akapitu1"/>
    <w:qFormat/>
    <w:rPr/>
  </w:style>
  <w:style w:type="character" w:styleId="Domylnaczcionkaakapitu2">
    <w:name w:val="Domyślna czcionka akapitu2"/>
    <w:qFormat/>
    <w:rPr/>
  </w:style>
  <w:style w:type="character" w:styleId="Domylnaczcionkaakapitu">
    <w:name w:val="Domyślna czcionka akapitu"/>
    <w:qFormat/>
    <w:rPr/>
  </w:style>
  <w:style w:type="character" w:styleId="WW8Num35z8">
    <w:name w:val="WW8Num35z8"/>
    <w:qFormat/>
    <w:rPr/>
  </w:style>
  <w:style w:type="character" w:styleId="WW8Num35z7">
    <w:name w:val="WW8Num35z7"/>
    <w:qFormat/>
    <w:rPr/>
  </w:style>
  <w:style w:type="character" w:styleId="WW8Num35z6">
    <w:name w:val="WW8Num35z6"/>
    <w:qFormat/>
    <w:rPr/>
  </w:style>
  <w:style w:type="character" w:styleId="WW8Num35z5">
    <w:name w:val="WW8Num35z5"/>
    <w:qFormat/>
    <w:rPr/>
  </w:style>
  <w:style w:type="character" w:styleId="WW8Num35z4">
    <w:name w:val="WW8Num35z4"/>
    <w:qFormat/>
    <w:rPr/>
  </w:style>
  <w:style w:type="character" w:styleId="WW8Num35z3">
    <w:name w:val="WW8Num35z3"/>
    <w:qFormat/>
    <w:rPr/>
  </w:style>
  <w:style w:type="character" w:styleId="WW8Num35z2">
    <w:name w:val="WW8Num35z2"/>
    <w:qFormat/>
    <w:rPr/>
  </w:style>
  <w:style w:type="character" w:styleId="WW8Num35z1">
    <w:name w:val="WW8Num35z1"/>
    <w:qFormat/>
    <w:rPr/>
  </w:style>
  <w:style w:type="character" w:styleId="WW8Num35z0">
    <w:name w:val="WW8Num35z0"/>
    <w:qFormat/>
    <w:rPr/>
  </w:style>
  <w:style w:type="character" w:styleId="WW8Num34z8">
    <w:name w:val="WW8Num34z8"/>
    <w:qFormat/>
    <w:rPr/>
  </w:style>
  <w:style w:type="character" w:styleId="WW8Num34z7">
    <w:name w:val="WW8Num34z7"/>
    <w:qFormat/>
    <w:rPr/>
  </w:style>
  <w:style w:type="character" w:styleId="WW8Num34z6">
    <w:name w:val="WW8Num34z6"/>
    <w:qFormat/>
    <w:rPr/>
  </w:style>
  <w:style w:type="character" w:styleId="WW8Num34z5">
    <w:name w:val="WW8Num34z5"/>
    <w:qFormat/>
    <w:rPr/>
  </w:style>
  <w:style w:type="character" w:styleId="WW8Num34z4">
    <w:name w:val="WW8Num34z4"/>
    <w:qFormat/>
    <w:rPr/>
  </w:style>
  <w:style w:type="character" w:styleId="WW8Num34z3">
    <w:name w:val="WW8Num34z3"/>
    <w:qFormat/>
    <w:rPr/>
  </w:style>
  <w:style w:type="character" w:styleId="WW8Num34z2">
    <w:name w:val="WW8Num34z2"/>
    <w:qFormat/>
    <w:rPr/>
  </w:style>
  <w:style w:type="character" w:styleId="WW8Num34z1">
    <w:name w:val="WW8Num34z1"/>
    <w:qFormat/>
    <w:rPr/>
  </w:style>
  <w:style w:type="character" w:styleId="WW8Num34z0">
    <w:name w:val="WW8Num34z0"/>
    <w:qFormat/>
    <w:rPr>
      <w:b w:val="false"/>
      <w:sz w:val="24"/>
    </w:rPr>
  </w:style>
  <w:style w:type="character" w:styleId="WW8Num33z8">
    <w:name w:val="WW8Num33z8"/>
    <w:qFormat/>
    <w:rPr/>
  </w:style>
  <w:style w:type="character" w:styleId="WW8Num33z7">
    <w:name w:val="WW8Num33z7"/>
    <w:qFormat/>
    <w:rPr/>
  </w:style>
  <w:style w:type="character" w:styleId="WW8Num33z6">
    <w:name w:val="WW8Num33z6"/>
    <w:qFormat/>
    <w:rPr/>
  </w:style>
  <w:style w:type="character" w:styleId="WW8Num33z5">
    <w:name w:val="WW8Num33z5"/>
    <w:qFormat/>
    <w:rPr/>
  </w:style>
  <w:style w:type="character" w:styleId="WW8Num33z4">
    <w:name w:val="WW8Num33z4"/>
    <w:qFormat/>
    <w:rPr/>
  </w:style>
  <w:style w:type="character" w:styleId="WW8Num33z3">
    <w:name w:val="WW8Num33z3"/>
    <w:qFormat/>
    <w:rPr/>
  </w:style>
  <w:style w:type="character" w:styleId="WW8Num33z2">
    <w:name w:val="WW8Num33z2"/>
    <w:qFormat/>
    <w:rPr/>
  </w:style>
  <w:style w:type="character" w:styleId="WW8Num33z1">
    <w:name w:val="WW8Num33z1"/>
    <w:qFormat/>
    <w:rPr/>
  </w:style>
  <w:style w:type="character" w:styleId="WW8Num33z0">
    <w:name w:val="WW8Num33z0"/>
    <w:qFormat/>
    <w:rPr>
      <w:b w:val="false"/>
      <w:sz w:val="24"/>
    </w:rPr>
  </w:style>
  <w:style w:type="character" w:styleId="WW8Num32z8">
    <w:name w:val="WW8Num32z8"/>
    <w:qFormat/>
    <w:rPr/>
  </w:style>
  <w:style w:type="character" w:styleId="WW8Num32z7">
    <w:name w:val="WW8Num32z7"/>
    <w:qFormat/>
    <w:rPr/>
  </w:style>
  <w:style w:type="character" w:styleId="WW8Num32z6">
    <w:name w:val="WW8Num32z6"/>
    <w:qFormat/>
    <w:rPr/>
  </w:style>
  <w:style w:type="character" w:styleId="WW8Num32z5">
    <w:name w:val="WW8Num32z5"/>
    <w:qFormat/>
    <w:rPr/>
  </w:style>
  <w:style w:type="character" w:styleId="WW8Num32z4">
    <w:name w:val="WW8Num32z4"/>
    <w:qFormat/>
    <w:rPr/>
  </w:style>
  <w:style w:type="character" w:styleId="WW8Num32z3">
    <w:name w:val="WW8Num32z3"/>
    <w:qFormat/>
    <w:rPr/>
  </w:style>
  <w:style w:type="character" w:styleId="WW8Num32z2">
    <w:name w:val="WW8Num32z2"/>
    <w:qFormat/>
    <w:rPr/>
  </w:style>
  <w:style w:type="character" w:styleId="WW8Num32z1">
    <w:name w:val="WW8Num32z1"/>
    <w:qFormat/>
    <w:rPr/>
  </w:style>
  <w:style w:type="character" w:styleId="WW8Num32z0">
    <w:name w:val="WW8Num32z0"/>
    <w:qFormat/>
    <w:rPr>
      <w:b w:val="false"/>
      <w:sz w:val="24"/>
    </w:rPr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WW8Num31z2">
    <w:name w:val="WW8Num31z2"/>
    <w:qFormat/>
    <w:rPr/>
  </w:style>
  <w:style w:type="character" w:styleId="WW8Num31z1">
    <w:name w:val="WW8Num31z1"/>
    <w:qFormat/>
    <w:rPr>
      <w:b w:val="false"/>
      <w:sz w:val="24"/>
    </w:rPr>
  </w:style>
  <w:style w:type="character" w:styleId="WW8Num31z0">
    <w:name w:val="WW8Num31z0"/>
    <w:qFormat/>
    <w:rPr/>
  </w:style>
  <w:style w:type="character" w:styleId="WW8Num30z8">
    <w:name w:val="WW8Num30z8"/>
    <w:qFormat/>
    <w:rPr/>
  </w:style>
  <w:style w:type="character" w:styleId="WW8Num30z7">
    <w:name w:val="WW8Num30z7"/>
    <w:qFormat/>
    <w:rPr/>
  </w:style>
  <w:style w:type="character" w:styleId="WW8Num30z6">
    <w:name w:val="WW8Num30z6"/>
    <w:qFormat/>
    <w:rPr/>
  </w:style>
  <w:style w:type="character" w:styleId="WW8Num30z5">
    <w:name w:val="WW8Num30z5"/>
    <w:qFormat/>
    <w:rPr/>
  </w:style>
  <w:style w:type="character" w:styleId="WW8Num30z4">
    <w:name w:val="WW8Num30z4"/>
    <w:qFormat/>
    <w:rPr/>
  </w:style>
  <w:style w:type="character" w:styleId="WW8Num30z3">
    <w:name w:val="WW8Num30z3"/>
    <w:qFormat/>
    <w:rPr/>
  </w:style>
  <w:style w:type="character" w:styleId="WW8Num30z2">
    <w:name w:val="WW8Num30z2"/>
    <w:qFormat/>
    <w:rPr/>
  </w:style>
  <w:style w:type="character" w:styleId="WW8Num30z1">
    <w:name w:val="WW8Num30z1"/>
    <w:qFormat/>
    <w:rPr/>
  </w:style>
  <w:style w:type="character" w:styleId="WW8Num30z0">
    <w:name w:val="WW8Num30z0"/>
    <w:qFormat/>
    <w:rPr>
      <w:b w:val="false"/>
      <w:sz w:val="24"/>
    </w:rPr>
  </w:style>
  <w:style w:type="character" w:styleId="WW8Num29z8">
    <w:name w:val="WW8Num29z8"/>
    <w:qFormat/>
    <w:rPr/>
  </w:style>
  <w:style w:type="character" w:styleId="WW8Num29z7">
    <w:name w:val="WW8Num29z7"/>
    <w:qFormat/>
    <w:rPr/>
  </w:style>
  <w:style w:type="character" w:styleId="WW8Num29z6">
    <w:name w:val="WW8Num29z6"/>
    <w:qFormat/>
    <w:rPr/>
  </w:style>
  <w:style w:type="character" w:styleId="WW8Num29z5">
    <w:name w:val="WW8Num29z5"/>
    <w:qFormat/>
    <w:rPr/>
  </w:style>
  <w:style w:type="character" w:styleId="WW8Num29z4">
    <w:name w:val="WW8Num29z4"/>
    <w:qFormat/>
    <w:rPr/>
  </w:style>
  <w:style w:type="character" w:styleId="WW8Num29z3">
    <w:name w:val="WW8Num29z3"/>
    <w:qFormat/>
    <w:rPr/>
  </w:style>
  <w:style w:type="character" w:styleId="WW8Num29z2">
    <w:name w:val="WW8Num29z2"/>
    <w:qFormat/>
    <w:rPr/>
  </w:style>
  <w:style w:type="character" w:styleId="WW8Num29z1">
    <w:name w:val="WW8Num29z1"/>
    <w:qFormat/>
    <w:rPr/>
  </w:style>
  <w:style w:type="character" w:styleId="WW8Num29z0">
    <w:name w:val="WW8Num29z0"/>
    <w:qFormat/>
    <w:rPr/>
  </w:style>
  <w:style w:type="character" w:styleId="WW8Num28z8">
    <w:name w:val="WW8Num28z8"/>
    <w:qFormat/>
    <w:rPr/>
  </w:style>
  <w:style w:type="character" w:styleId="WW8Num28z7">
    <w:name w:val="WW8Num28z7"/>
    <w:qFormat/>
    <w:rPr/>
  </w:style>
  <w:style w:type="character" w:styleId="WW8Num28z6">
    <w:name w:val="WW8Num28z6"/>
    <w:qFormat/>
    <w:rPr/>
  </w:style>
  <w:style w:type="character" w:styleId="WW8Num28z5">
    <w:name w:val="WW8Num28z5"/>
    <w:qFormat/>
    <w:rPr/>
  </w:style>
  <w:style w:type="character" w:styleId="WW8Num28z4">
    <w:name w:val="WW8Num28z4"/>
    <w:qFormat/>
    <w:rPr/>
  </w:style>
  <w:style w:type="character" w:styleId="WW8Num28z3">
    <w:name w:val="WW8Num28z3"/>
    <w:qFormat/>
    <w:rPr/>
  </w:style>
  <w:style w:type="character" w:styleId="WW8Num28z2">
    <w:name w:val="WW8Num28z2"/>
    <w:qFormat/>
    <w:rPr/>
  </w:style>
  <w:style w:type="character" w:styleId="WW8Num28z1">
    <w:name w:val="WW8Num28z1"/>
    <w:qFormat/>
    <w:rPr/>
  </w:style>
  <w:style w:type="character" w:styleId="WW8Num28z0">
    <w:name w:val="WW8Num28z0"/>
    <w:qFormat/>
    <w:rPr>
      <w:b w:val="false"/>
      <w:sz w:val="24"/>
    </w:rPr>
  </w:style>
  <w:style w:type="character" w:styleId="WW8Num27z8">
    <w:name w:val="WW8Num27z8"/>
    <w:qFormat/>
    <w:rPr/>
  </w:style>
  <w:style w:type="character" w:styleId="WW8Num27z7">
    <w:name w:val="WW8Num27z7"/>
    <w:qFormat/>
    <w:rPr/>
  </w:style>
  <w:style w:type="character" w:styleId="WW8Num27z6">
    <w:name w:val="WW8Num27z6"/>
    <w:qFormat/>
    <w:rPr/>
  </w:style>
  <w:style w:type="character" w:styleId="WW8Num27z5">
    <w:name w:val="WW8Num27z5"/>
    <w:qFormat/>
    <w:rPr/>
  </w:style>
  <w:style w:type="character" w:styleId="WW8Num27z4">
    <w:name w:val="WW8Num27z4"/>
    <w:qFormat/>
    <w:rPr/>
  </w:style>
  <w:style w:type="character" w:styleId="WW8Num27z3">
    <w:name w:val="WW8Num27z3"/>
    <w:qFormat/>
    <w:rPr/>
  </w:style>
  <w:style w:type="character" w:styleId="WW8Num27z2">
    <w:name w:val="WW8Num27z2"/>
    <w:qFormat/>
    <w:rPr/>
  </w:style>
  <w:style w:type="character" w:styleId="WW8Num27z1">
    <w:name w:val="WW8Num27z1"/>
    <w:qFormat/>
    <w:rPr/>
  </w:style>
  <w:style w:type="character" w:styleId="WW8Num27z0">
    <w:name w:val="WW8Num27z0"/>
    <w:qFormat/>
    <w:rPr>
      <w:b w:val="false"/>
      <w:sz w:val="24"/>
    </w:rPr>
  </w:style>
  <w:style w:type="character" w:styleId="WW8Num26z1">
    <w:name w:val="WW8Num26z1"/>
    <w:qFormat/>
    <w:rPr>
      <w:rFonts w:ascii="OpenSymbol" w:hAnsi="OpenSymbol" w:eastAsia="OpenSymbol"/>
      <w:sz w:val="24"/>
      <w:szCs w:val="24"/>
    </w:rPr>
  </w:style>
  <w:style w:type="character" w:styleId="WW8Num25z8">
    <w:name w:val="WW8Num25z8"/>
    <w:qFormat/>
    <w:rPr/>
  </w:style>
  <w:style w:type="character" w:styleId="WW8Num25z7">
    <w:name w:val="WW8Num25z7"/>
    <w:qFormat/>
    <w:rPr/>
  </w:style>
  <w:style w:type="character" w:styleId="WW8Num25z6">
    <w:name w:val="WW8Num25z6"/>
    <w:qFormat/>
    <w:rPr/>
  </w:style>
  <w:style w:type="character" w:styleId="WW8Num25z5">
    <w:name w:val="WW8Num25z5"/>
    <w:qFormat/>
    <w:rPr/>
  </w:style>
  <w:style w:type="character" w:styleId="WW8Num25z4">
    <w:name w:val="WW8Num25z4"/>
    <w:qFormat/>
    <w:rPr/>
  </w:style>
  <w:style w:type="character" w:styleId="WW8Num25z3">
    <w:name w:val="WW8Num25z3"/>
    <w:qFormat/>
    <w:rPr/>
  </w:style>
  <w:style w:type="character" w:styleId="WW8Num25z2">
    <w:name w:val="WW8Num25z2"/>
    <w:qFormat/>
    <w:rPr/>
  </w:style>
  <w:style w:type="character" w:styleId="WW8Num25z1">
    <w:name w:val="WW8Num25z1"/>
    <w:qFormat/>
    <w:rPr/>
  </w:style>
  <w:style w:type="character" w:styleId="WW8Num25z0">
    <w:name w:val="WW8Num25z0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>
      <w:b w:val="false"/>
      <w:sz w:val="24"/>
    </w:rPr>
  </w:style>
  <w:style w:type="character" w:styleId="WW8Num24z0">
    <w:name w:val="WW8Num24z0"/>
    <w:qFormat/>
    <w:rPr/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23z3">
    <w:name w:val="WW8Num23z3"/>
    <w:qFormat/>
    <w:rPr/>
  </w:style>
  <w:style w:type="character" w:styleId="WW8Num23z2">
    <w:name w:val="WW8Num23z2"/>
    <w:qFormat/>
    <w:rPr/>
  </w:style>
  <w:style w:type="character" w:styleId="WW8Num23z1">
    <w:name w:val="WW8Num23z1"/>
    <w:qFormat/>
    <w:rPr/>
  </w:style>
  <w:style w:type="character" w:styleId="WW8Num23z0">
    <w:name w:val="WW8Num23z0"/>
    <w:qFormat/>
    <w:rPr>
      <w:b w:val="false"/>
      <w:sz w:val="24"/>
    </w:rPr>
  </w:style>
  <w:style w:type="character" w:styleId="WW8Num22z1">
    <w:name w:val="WW8Num22z1"/>
    <w:qFormat/>
    <w:rPr>
      <w:rFonts w:ascii="OpenSymbol" w:hAnsi="OpenSymbol" w:eastAsia="OpenSymbol"/>
    </w:rPr>
  </w:style>
  <w:style w:type="character" w:styleId="WW8Num21z8">
    <w:name w:val="WW8Num21z8"/>
    <w:qFormat/>
    <w:rPr/>
  </w:style>
  <w:style w:type="character" w:styleId="WW8Num21z7">
    <w:name w:val="WW8Num21z7"/>
    <w:qFormat/>
    <w:rPr/>
  </w:style>
  <w:style w:type="character" w:styleId="WW8Num21z6">
    <w:name w:val="WW8Num21z6"/>
    <w:qFormat/>
    <w:rPr/>
  </w:style>
  <w:style w:type="character" w:styleId="WW8Num21z5">
    <w:name w:val="WW8Num21z5"/>
    <w:qFormat/>
    <w:rPr/>
  </w:style>
  <w:style w:type="character" w:styleId="WW8Num21z4">
    <w:name w:val="WW8Num21z4"/>
    <w:qFormat/>
    <w:rPr/>
  </w:style>
  <w:style w:type="character" w:styleId="WW8Num21z3">
    <w:name w:val="WW8Num21z3"/>
    <w:qFormat/>
    <w:rPr/>
  </w:style>
  <w:style w:type="character" w:styleId="WW8Num21z2">
    <w:name w:val="WW8Num21z2"/>
    <w:qFormat/>
    <w:rPr/>
  </w:style>
  <w:style w:type="character" w:styleId="WW8Num21z1">
    <w:name w:val="WW8Num21z1"/>
    <w:qFormat/>
    <w:rPr/>
  </w:style>
  <w:style w:type="character" w:styleId="WW8Num21z0">
    <w:name w:val="WW8Num21z0"/>
    <w:qFormat/>
    <w:rPr>
      <w:color w:val="000000"/>
    </w:rPr>
  </w:style>
  <w:style w:type="character" w:styleId="WW8Num20z2">
    <w:name w:val="WW8Num20z2"/>
    <w:qFormat/>
    <w:rPr>
      <w:rFonts w:ascii="OpenSymbol" w:hAnsi="OpenSymbol" w:eastAsia="OpenSymbol"/>
      <w:sz w:val="24"/>
      <w:szCs w:val="24"/>
    </w:rPr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>
      <w:b w:val="false"/>
      <w:sz w:val="24"/>
    </w:rPr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18z8">
    <w:name w:val="WW8Num18z8"/>
    <w:qFormat/>
    <w:rPr/>
  </w:style>
  <w:style w:type="character" w:styleId="WW8Num18z7">
    <w:name w:val="WW8Num18z7"/>
    <w:qFormat/>
    <w:rPr/>
  </w:style>
  <w:style w:type="character" w:styleId="WW8Num18z6">
    <w:name w:val="WW8Num18z6"/>
    <w:qFormat/>
    <w:rPr/>
  </w:style>
  <w:style w:type="character" w:styleId="WW8Num18z5">
    <w:name w:val="WW8Num18z5"/>
    <w:qFormat/>
    <w:rPr/>
  </w:style>
  <w:style w:type="character" w:styleId="WW8Num18z4">
    <w:name w:val="WW8Num18z4"/>
    <w:qFormat/>
    <w:rPr/>
  </w:style>
  <w:style w:type="character" w:styleId="WW8Num18z3">
    <w:name w:val="WW8Num18z3"/>
    <w:qFormat/>
    <w:rPr/>
  </w:style>
  <w:style w:type="character" w:styleId="WW8Num18z2">
    <w:name w:val="WW8Num18z2"/>
    <w:qFormat/>
    <w:rPr/>
  </w:style>
  <w:style w:type="character" w:styleId="WW8Num18z1">
    <w:name w:val="WW8Num18z1"/>
    <w:qFormat/>
    <w:rPr/>
  </w:style>
  <w:style w:type="character" w:styleId="WW8Num18z0">
    <w:name w:val="WW8Num18z0"/>
    <w:qFormat/>
    <w:rPr/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7z0">
    <w:name w:val="WW8Num17z0"/>
    <w:qFormat/>
    <w:rPr/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6">
    <w:name w:val="WW8Num16z6"/>
    <w:qFormat/>
    <w:rPr/>
  </w:style>
  <w:style w:type="character" w:styleId="WW8Num16z5">
    <w:name w:val="WW8Num16z5"/>
    <w:qFormat/>
    <w:rPr/>
  </w:style>
  <w:style w:type="character" w:styleId="WW8Num16z4">
    <w:name w:val="WW8Num16z4"/>
    <w:qFormat/>
    <w:rPr/>
  </w:style>
  <w:style w:type="character" w:styleId="WW8Num16z3">
    <w:name w:val="WW8Num16z3"/>
    <w:qFormat/>
    <w:rPr/>
  </w:style>
  <w:style w:type="character" w:styleId="WW8Num16z2">
    <w:name w:val="WW8Num16z2"/>
    <w:qFormat/>
    <w:rPr/>
  </w:style>
  <w:style w:type="character" w:styleId="WW8Num16z1">
    <w:name w:val="WW8Num16z1"/>
    <w:qFormat/>
    <w:rPr/>
  </w:style>
  <w:style w:type="character" w:styleId="WW8Num16z0">
    <w:name w:val="WW8Num16z0"/>
    <w:qFormat/>
    <w:rPr>
      <w:b w:val="false"/>
      <w:sz w:val="24"/>
    </w:rPr>
  </w:style>
  <w:style w:type="character" w:styleId="WW8Num15z8">
    <w:name w:val="WW8Num15z8"/>
    <w:qFormat/>
    <w:rPr/>
  </w:style>
  <w:style w:type="character" w:styleId="WW8Num15z7">
    <w:name w:val="WW8Num15z7"/>
    <w:qFormat/>
    <w:rPr/>
  </w:style>
  <w:style w:type="character" w:styleId="WW8Num15z6">
    <w:name w:val="WW8Num15z6"/>
    <w:qFormat/>
    <w:rPr/>
  </w:style>
  <w:style w:type="character" w:styleId="WW8Num15z5">
    <w:name w:val="WW8Num15z5"/>
    <w:qFormat/>
    <w:rPr/>
  </w:style>
  <w:style w:type="character" w:styleId="WW8Num15z4">
    <w:name w:val="WW8Num15z4"/>
    <w:qFormat/>
    <w:rPr/>
  </w:style>
  <w:style w:type="character" w:styleId="WW8Num15z3">
    <w:name w:val="WW8Num15z3"/>
    <w:qFormat/>
    <w:rPr/>
  </w:style>
  <w:style w:type="character" w:styleId="WW8Num15z2">
    <w:name w:val="WW8Num15z2"/>
    <w:qFormat/>
    <w:rPr/>
  </w:style>
  <w:style w:type="character" w:styleId="WW8Num15z1">
    <w:name w:val="WW8Num15z1"/>
    <w:qFormat/>
    <w:rPr/>
  </w:style>
  <w:style w:type="character" w:styleId="WW8Num15z0">
    <w:name w:val="WW8Num15z0"/>
    <w:qFormat/>
    <w:rPr>
      <w:b w:val="false"/>
      <w:sz w:val="24"/>
    </w:rPr>
  </w:style>
  <w:style w:type="character" w:styleId="WW8Num14z8">
    <w:name w:val="WW8Num14z8"/>
    <w:qFormat/>
    <w:rPr/>
  </w:style>
  <w:style w:type="character" w:styleId="WW8Num14z7">
    <w:name w:val="WW8Num14z7"/>
    <w:qFormat/>
    <w:rPr/>
  </w:style>
  <w:style w:type="character" w:styleId="WW8Num14z6">
    <w:name w:val="WW8Num14z6"/>
    <w:qFormat/>
    <w:rPr/>
  </w:style>
  <w:style w:type="character" w:styleId="WW8Num14z5">
    <w:name w:val="WW8Num14z5"/>
    <w:qFormat/>
    <w:rPr/>
  </w:style>
  <w:style w:type="character" w:styleId="WW8Num14z4">
    <w:name w:val="WW8Num14z4"/>
    <w:qFormat/>
    <w:rPr/>
  </w:style>
  <w:style w:type="character" w:styleId="WW8Num14z3">
    <w:name w:val="WW8Num14z3"/>
    <w:qFormat/>
    <w:rPr/>
  </w:style>
  <w:style w:type="character" w:styleId="WW8Num14z2">
    <w:name w:val="WW8Num14z2"/>
    <w:qFormat/>
    <w:rPr/>
  </w:style>
  <w:style w:type="character" w:styleId="WW8Num14z1">
    <w:name w:val="WW8Num14z1"/>
    <w:qFormat/>
    <w:rPr/>
  </w:style>
  <w:style w:type="character" w:styleId="WW8Num14z0">
    <w:name w:val="WW8Num14z0"/>
    <w:qFormat/>
    <w:rPr>
      <w:b w:val="false"/>
      <w:sz w:val="24"/>
    </w:rPr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>
      <w:b w:val="false"/>
      <w:sz w:val="24"/>
    </w:rPr>
  </w:style>
  <w:style w:type="character" w:styleId="WW8Num13z0">
    <w:name w:val="WW8Num13z0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>
      <w:b w:val="false"/>
      <w:sz w:val="24"/>
    </w:rPr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/>
  </w:style>
  <w:style w:type="character" w:styleId="WW8Num11z0">
    <w:name w:val="WW8Num11z0"/>
    <w:qFormat/>
    <w:rPr/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>
      <w:b w:val="false"/>
      <w:color w:val="C9211E"/>
      <w:sz w:val="24"/>
    </w:rPr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>
      <w:b w:val="false"/>
      <w:sz w:val="24"/>
    </w:rPr>
  </w:style>
  <w:style w:type="character" w:styleId="WW8Num8z1">
    <w:name w:val="WW8Num8z1"/>
    <w:qFormat/>
    <w:rPr>
      <w:rFonts w:ascii="OpenSymbol" w:hAnsi="OpenSymbol" w:eastAsia="OpenSymbol"/>
      <w:sz w:val="24"/>
      <w:szCs w:val="24"/>
    </w:rPr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>
      <w:b w:val="false"/>
      <w:sz w:val="24"/>
    </w:rPr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>
      <w:b w:val="false"/>
      <w:sz w:val="24"/>
    </w:rPr>
  </w:style>
  <w:style w:type="character" w:styleId="WW8Num4z1">
    <w:name w:val="WW8Num4z1"/>
    <w:qFormat/>
    <w:rPr>
      <w:rFonts w:ascii="OpenSymbol" w:hAnsi="OpenSymbol" w:eastAsia="OpenSymbol"/>
    </w:rPr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>
      <w:color w:val="000000"/>
    </w:rPr>
  </w:style>
  <w:style w:type="character" w:styleId="WW8Num2z2">
    <w:name w:val="WW8Num2z2"/>
    <w:qFormat/>
    <w:rPr>
      <w:rFonts w:ascii="OpenSymbol" w:hAnsi="OpenSymbol" w:eastAsia="OpenSymbol"/>
      <w:sz w:val="24"/>
      <w:szCs w:val="24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 w:val="false"/>
      <w:sz w:val="24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rsid w:val="00475a2e"/>
    <w:pPr>
      <w:spacing w:beforeAutospacing="1" w:afterAutospacing="1"/>
    </w:pPr>
    <w:rPr>
      <w:rFonts w:ascii="Arial" w:hAnsi="Arial" w:cs="Arial"/>
      <w:color w:val="333333"/>
      <w:sz w:val="17"/>
      <w:szCs w:val="17"/>
    </w:rPr>
  </w:style>
  <w:style w:type="paragraph" w:styleId="ListParagraph">
    <w:name w:val="List Paragraph"/>
    <w:basedOn w:val="Normal"/>
    <w:uiPriority w:val="34"/>
    <w:qFormat/>
    <w:rsid w:val="00601522"/>
    <w:pPr>
      <w:spacing w:before="0" w:after="0"/>
      <w:ind w:left="720" w:hanging="0"/>
      <w:contextualSpacing/>
    </w:pPr>
    <w:rPr/>
  </w:style>
  <w:style w:type="paragraph" w:styleId="Legenda1">
    <w:name w:val="Legenda1"/>
    <w:basedOn w:val="Normal"/>
    <w:qFormat/>
    <w:pPr>
      <w:spacing w:before="120" w:after="120"/>
    </w:pPr>
    <w:rPr>
      <w:rFonts w:eastAsia="Arial"/>
      <w:i/>
      <w:iCs/>
      <w:lang w:eastAsia="ar-SA"/>
    </w:rPr>
  </w:style>
  <w:style w:type="paragraph" w:styleId="Nagwek1">
    <w:name w:val="Nagłówek1"/>
    <w:basedOn w:val="Normal"/>
    <w:qFormat/>
    <w:pPr>
      <w:keepNext w:val="true"/>
      <w:spacing w:before="240" w:after="120"/>
    </w:pPr>
    <w:rPr>
      <w:rFonts w:ascii="Liberation Sans" w:hAnsi="Liberation Sans" w:eastAsia="Arial"/>
      <w:sz w:val="28"/>
      <w:szCs w:val="28"/>
      <w:lang w:eastAsia="ar-SA"/>
    </w:rPr>
  </w:style>
  <w:style w:type="paragraph" w:styleId="Legenda">
    <w:name w:val="Legenda"/>
    <w:basedOn w:val="Normal"/>
    <w:qFormat/>
    <w:pPr>
      <w:spacing w:before="120" w:after="120"/>
    </w:pPr>
    <w:rPr>
      <w:rFonts w:eastAsia="Arial"/>
      <w:i/>
      <w:iCs/>
      <w:lang w:eastAsia="ar-SA"/>
    </w:rPr>
  </w:style>
  <w:style w:type="paragraph" w:styleId="Nagwek2">
    <w:name w:val="Nagłówek2"/>
    <w:basedOn w:val="Normal"/>
    <w:qFormat/>
    <w:pPr>
      <w:keepNext w:val="true"/>
      <w:spacing w:before="240" w:after="120"/>
    </w:pPr>
    <w:rPr>
      <w:rFonts w:ascii="Liberation Sans" w:hAnsi="Liberation Sans" w:eastAsia="Arial"/>
      <w:sz w:val="28"/>
      <w:szCs w:val="28"/>
      <w:lang w:eastAsia="ar-SA"/>
    </w:rPr>
  </w:style>
  <w:style w:type="paragraph" w:styleId="NormalnyWeb1">
    <w:name w:val="Normalny (Web)1"/>
    <w:basedOn w:val="Normal"/>
    <w:qFormat/>
    <w:pPr>
      <w:spacing w:lineRule="auto" w:line="240" w:before="280" w:after="280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536" w:leader="none"/>
        <w:tab w:val="right" w:pos="9072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gnieszka.stempska@radzynchelminski.eu" TargetMode="External"/><Relationship Id="rId3" Type="http://schemas.openxmlformats.org/officeDocument/2006/relationships/hyperlink" Target="mailto:agnieszka.stempska@radzynchelmiski.eu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Application>LibreOffice/6.4.4.2$Windows_X86_64 LibreOffice_project/3d775be2011f3886db32dfd395a6a6d1ca2630ff</Application>
  <Pages>10</Pages>
  <Words>2868</Words>
  <Characters>18619</Characters>
  <CharactersWithSpaces>22355</CharactersWithSpaces>
  <Paragraphs>198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:language>pl-PL</dc:language>
  <cp:lastModifiedBy/>
  <cp:lastPrinted>2020-10-09T09:46:32Z</cp:lastPrinted>
  <dcterms:modified xsi:type="dcterms:W3CDTF">2020-10-09T10:13:24Z</dcterms:modified>
  <cp:revision>94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